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1090693360"/>
        <w:docPartObj>
          <w:docPartGallery w:val="Cover Pages"/>
          <w:docPartUnique/>
        </w:docPartObj>
      </w:sdtPr>
      <w:sdtEndPr>
        <w:rPr>
          <w:rFonts w:ascii="Arial" w:hAnsi="Arial" w:cs="Arial"/>
          <w:sz w:val="40"/>
          <w:szCs w:val="40"/>
        </w:rPr>
      </w:sdtEndPr>
      <w:sdtContent>
        <w:p w:rsidR="00E573AD" w:rsidRDefault="00E573AD">
          <w:r>
            <w:rPr>
              <w:noProof/>
            </w:rPr>
            <mc:AlternateContent>
              <mc:Choice Requires="wpg">
                <w:drawing>
                  <wp:anchor distT="0" distB="0" distL="114300" distR="114300" simplePos="0" relativeHeight="251659264" behindDoc="1" locked="0" layoutInCell="1" allowOverlap="1">
                    <wp:simplePos x="0" y="0"/>
                    <wp:positionH relativeFrom="page">
                      <wp:align>center</wp:align>
                    </wp:positionH>
                    <wp:positionV relativeFrom="page">
                      <wp:align>center</wp:align>
                    </wp:positionV>
                    <wp:extent cx="6864824" cy="9123528"/>
                    <wp:effectExtent l="0" t="0" r="2540" b="635"/>
                    <wp:wrapNone/>
                    <wp:docPr id="193" name="Grupo 193"/>
                    <wp:cNvGraphicFramePr/>
                    <a:graphic xmlns:a="http://schemas.openxmlformats.org/drawingml/2006/main">
                      <a:graphicData uri="http://schemas.microsoft.com/office/word/2010/wordprocessingGroup">
                        <wpg:wgp>
                          <wpg:cNvGrpSpPr/>
                          <wpg:grpSpPr>
                            <a:xfrm>
                              <a:off x="0" y="0"/>
                              <a:ext cx="6864824" cy="9123528"/>
                              <a:chOff x="0" y="0"/>
                              <a:chExt cx="6864824" cy="9123528"/>
                            </a:xfrm>
                          </wpg:grpSpPr>
                          <wps:wsp>
                            <wps:cNvPr id="194" name="Rectángulo 194"/>
                            <wps:cNvSpPr/>
                            <wps:spPr>
                              <a:xfrm>
                                <a:off x="0" y="0"/>
                                <a:ext cx="6858000" cy="1371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ángulo 195"/>
                            <wps:cNvSpPr/>
                            <wps:spPr>
                              <a:xfrm>
                                <a:off x="0" y="4094328"/>
                                <a:ext cx="6858000" cy="50292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573AD" w:rsidRDefault="00E573AD">
                                  <w:pPr>
                                    <w:pStyle w:val="Sinespaciado"/>
                                    <w:spacing w:before="120"/>
                                    <w:jc w:val="center"/>
                                    <w:rPr>
                                      <w:color w:val="FFFFFF" w:themeColor="background1"/>
                                    </w:rPr>
                                  </w:pPr>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Cuadro de texto 196"/>
                            <wps:cNvSpPr txBox="1"/>
                            <wps:spPr>
                              <a:xfrm>
                                <a:off x="6824" y="1371600"/>
                                <a:ext cx="6858000" cy="2722728"/>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573AD" w:rsidRDefault="00E573AD">
                                  <w:pPr>
                                    <w:pStyle w:val="Sinespaciado"/>
                                    <w:jc w:val="center"/>
                                    <w:rPr>
                                      <w:rFonts w:ascii="Arial" w:hAnsi="Arial" w:cs="Arial"/>
                                      <w:color w:val="549E39" w:themeColor="accent1"/>
                                      <w:sz w:val="56"/>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rsidR="00E573AD" w:rsidRDefault="00E573AD">
                                  <w:pPr>
                                    <w:pStyle w:val="Sinespaciado"/>
                                    <w:jc w:val="center"/>
                                    <w:rPr>
                                      <w:rFonts w:ascii="Arial" w:hAnsi="Arial" w:cs="Arial"/>
                                      <w:color w:val="549E39" w:themeColor="accent1"/>
                                      <w:sz w:val="56"/>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roofErr w:type="spellStart"/>
                                  <w:r>
                                    <w:rPr>
                                      <w:rFonts w:ascii="Arial" w:hAnsi="Arial" w:cs="Arial"/>
                                      <w:color w:val="549E39" w:themeColor="accent1"/>
                                      <w:sz w:val="56"/>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Ixtlahuacán</w:t>
                                  </w:r>
                                  <w:proofErr w:type="spellEnd"/>
                                  <w:r>
                                    <w:rPr>
                                      <w:rFonts w:ascii="Arial" w:hAnsi="Arial" w:cs="Arial"/>
                                      <w:color w:val="549E39" w:themeColor="accent1"/>
                                      <w:sz w:val="56"/>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de los Membrillos Jalisco</w:t>
                                  </w:r>
                                </w:p>
                                <w:p w:rsidR="00E573AD" w:rsidRDefault="00E573AD">
                                  <w:pPr>
                                    <w:pStyle w:val="Sinespaciado"/>
                                    <w:jc w:val="center"/>
                                    <w:rPr>
                                      <w:rFonts w:ascii="Arial" w:hAnsi="Arial" w:cs="Arial"/>
                                      <w:color w:val="549E39" w:themeColor="accent1"/>
                                      <w:sz w:val="56"/>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sdt>
                                  <w:sdtPr>
                                    <w:rPr>
                                      <w:rFonts w:ascii="Arial" w:hAnsi="Arial" w:cs="Arial"/>
                                      <w:color w:val="549E39" w:themeColor="accent1"/>
                                      <w:sz w:val="56"/>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alias w:val="Título"/>
                                    <w:tag w:val=""/>
                                    <w:id w:val="1880124067"/>
                                    <w:dataBinding w:prefixMappings="xmlns:ns0='http://purl.org/dc/elements/1.1/' xmlns:ns1='http://schemas.openxmlformats.org/package/2006/metadata/core-properties' " w:xpath="/ns1:coreProperties[1]/ns0:title[1]" w:storeItemID="{6C3C8BC8-F283-45AE-878A-BAB7291924A1}"/>
                                    <w:text/>
                                  </w:sdtPr>
                                  <w:sdtContent>
                                    <w:p w:rsidR="00E573AD" w:rsidRDefault="00E573AD">
                                      <w:pPr>
                                        <w:pStyle w:val="Sinespaciado"/>
                                        <w:jc w:val="center"/>
                                        <w:rPr>
                                          <w:rFonts w:ascii="Arial" w:hAnsi="Arial" w:cs="Arial"/>
                                          <w:color w:val="549E39" w:themeColor="accent1"/>
                                          <w:sz w:val="56"/>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573AD">
                                        <w:rPr>
                                          <w:rFonts w:ascii="Arial" w:hAnsi="Arial" w:cs="Arial"/>
                                          <w:color w:val="549E39" w:themeColor="accent1"/>
                                          <w:sz w:val="56"/>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Programa anual de desarrollo archivístico 2020</w:t>
                                      </w:r>
                                    </w:p>
                                  </w:sdtContent>
                                </w:sdt>
                                <w:p w:rsidR="00E573AD" w:rsidRPr="00E573AD" w:rsidRDefault="00E573AD">
                                  <w:pPr>
                                    <w:pStyle w:val="Sinespaciado"/>
                                    <w:jc w:val="center"/>
                                    <w:rPr>
                                      <w:rFonts w:asciiTheme="majorHAnsi" w:eastAsiaTheme="majorEastAsia" w:hAnsiTheme="majorHAnsi" w:cstheme="majorBidi"/>
                                      <w:caps/>
                                      <w:color w:val="549E39" w:themeColor="accent1"/>
                                      <w:sz w:val="96"/>
                                      <w:szCs w:val="72"/>
                                    </w:rPr>
                                  </w:pPr>
                                </w:p>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id="Grupo 193" o:spid="_x0000_s1026" style="position:absolute;margin-left:0;margin-top:0;width:540.55pt;height:718.4pt;z-index:-251657216;mso-width-percent:882;mso-height-percent:909;mso-position-horizontal:center;mso-position-horizontal-relative:page;mso-position-vertical:center;mso-position-vertical-relative:page;mso-width-percent:882;mso-height-percent:909" coordsize="68648,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">
                    <v:rect id="Rectángulo 194" o:spid="_x0000_s1027" style="position:absolute;width:68580;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" fillcolor="#549e39 [3204]" stroked="f" strokeweight="2pt"/>
                    <v:rect id="Rectángulo 195" o:spid="_x0000_s1028" style="position:absolute;top:40943;width:68580;height:5029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" fillcolor="#549e39 [3204]" stroked="f" strokeweight="2pt">
                      <v:textbox inset="36pt,57.6pt,36pt,36pt">
                        <w:txbxContent>
                          <w:p w:rsidR="00E573AD" w:rsidRDefault="00E573AD">
                            <w:pPr>
                              <w:pStyle w:val="Sinespaciado"/>
                              <w:spacing w:before="120"/>
                              <w:jc w:val="center"/>
                              <w:rPr>
                                <w:color w:val="FFFFFF" w:themeColor="background1"/>
                              </w:rPr>
                            </w:pPr>
                          </w:p>
                        </w:txbxContent>
                      </v:textbox>
                    </v:rect>
                    <v:shapetype id="_x0000_t202" coordsize="21600,21600" o:spt="202" path="m,l,21600r21600,l21600,xe">
                      <v:stroke joinstyle="miter"/>
                      <v:path gradientshapeok="t" o:connecttype="rect"/>
                    </v:shapetype>
                    <v:shape id="Cuadro de texto 196" o:spid="_x0000_s1029" type="#_x0000_t202" style="position:absolute;left:68;top:13716;width:68580;height:272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" fillcolor="white [3212]" stroked="f" strokeweight=".5pt">
                      <v:textbox inset="36pt,7.2pt,36pt,7.2pt">
                        <w:txbxContent>
                          <w:p w:rsidR="00E573AD" w:rsidRDefault="00E573AD">
                            <w:pPr>
                              <w:pStyle w:val="Sinespaciado"/>
                              <w:jc w:val="center"/>
                              <w:rPr>
                                <w:rFonts w:ascii="Arial" w:hAnsi="Arial" w:cs="Arial"/>
                                <w:color w:val="549E39" w:themeColor="accent1"/>
                                <w:sz w:val="56"/>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rsidR="00E573AD" w:rsidRDefault="00E573AD">
                            <w:pPr>
                              <w:pStyle w:val="Sinespaciado"/>
                              <w:jc w:val="center"/>
                              <w:rPr>
                                <w:rFonts w:ascii="Arial" w:hAnsi="Arial" w:cs="Arial"/>
                                <w:color w:val="549E39" w:themeColor="accent1"/>
                                <w:sz w:val="56"/>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roofErr w:type="spellStart"/>
                            <w:r>
                              <w:rPr>
                                <w:rFonts w:ascii="Arial" w:hAnsi="Arial" w:cs="Arial"/>
                                <w:color w:val="549E39" w:themeColor="accent1"/>
                                <w:sz w:val="56"/>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Ixtlahuacán</w:t>
                            </w:r>
                            <w:proofErr w:type="spellEnd"/>
                            <w:r>
                              <w:rPr>
                                <w:rFonts w:ascii="Arial" w:hAnsi="Arial" w:cs="Arial"/>
                                <w:color w:val="549E39" w:themeColor="accent1"/>
                                <w:sz w:val="56"/>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de los Membrillos Jalisco</w:t>
                            </w:r>
                          </w:p>
                          <w:p w:rsidR="00E573AD" w:rsidRDefault="00E573AD">
                            <w:pPr>
                              <w:pStyle w:val="Sinespaciado"/>
                              <w:jc w:val="center"/>
                              <w:rPr>
                                <w:rFonts w:ascii="Arial" w:hAnsi="Arial" w:cs="Arial"/>
                                <w:color w:val="549E39" w:themeColor="accent1"/>
                                <w:sz w:val="56"/>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sdt>
                            <w:sdtPr>
                              <w:rPr>
                                <w:rFonts w:ascii="Arial" w:hAnsi="Arial" w:cs="Arial"/>
                                <w:color w:val="549E39" w:themeColor="accent1"/>
                                <w:sz w:val="56"/>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alias w:val="Título"/>
                              <w:tag w:val=""/>
                              <w:id w:val="1880124067"/>
                              <w:dataBinding w:prefixMappings="xmlns:ns0='http://purl.org/dc/elements/1.1/' xmlns:ns1='http://schemas.openxmlformats.org/package/2006/metadata/core-properties' " w:xpath="/ns1:coreProperties[1]/ns0:title[1]" w:storeItemID="{6C3C8BC8-F283-45AE-878A-BAB7291924A1}"/>
                              <w:text/>
                            </w:sdtPr>
                            <w:sdtContent>
                              <w:p w:rsidR="00E573AD" w:rsidRDefault="00E573AD">
                                <w:pPr>
                                  <w:pStyle w:val="Sinespaciado"/>
                                  <w:jc w:val="center"/>
                                  <w:rPr>
                                    <w:rFonts w:ascii="Arial" w:hAnsi="Arial" w:cs="Arial"/>
                                    <w:color w:val="549E39" w:themeColor="accent1"/>
                                    <w:sz w:val="56"/>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573AD">
                                  <w:rPr>
                                    <w:rFonts w:ascii="Arial" w:hAnsi="Arial" w:cs="Arial"/>
                                    <w:color w:val="549E39" w:themeColor="accent1"/>
                                    <w:sz w:val="56"/>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Programa anual de desarrollo archivístico 2020</w:t>
                                </w:r>
                              </w:p>
                            </w:sdtContent>
                          </w:sdt>
                          <w:p w:rsidR="00E573AD" w:rsidRPr="00E573AD" w:rsidRDefault="00E573AD">
                            <w:pPr>
                              <w:pStyle w:val="Sinespaciado"/>
                              <w:jc w:val="center"/>
                              <w:rPr>
                                <w:rFonts w:asciiTheme="majorHAnsi" w:eastAsiaTheme="majorEastAsia" w:hAnsiTheme="majorHAnsi" w:cstheme="majorBidi"/>
                                <w:caps/>
                                <w:color w:val="549E39" w:themeColor="accent1"/>
                                <w:sz w:val="96"/>
                                <w:szCs w:val="72"/>
                              </w:rPr>
                            </w:pPr>
                          </w:p>
                        </w:txbxContent>
                      </v:textbox>
                    </v:shape>
                    <w10:wrap anchorx="page" anchory="page"/>
                  </v:group>
                </w:pict>
              </mc:Fallback>
            </mc:AlternateContent>
          </w:r>
        </w:p>
        <w:p w:rsidR="00E573AD" w:rsidRDefault="00E573AD">
          <w:pPr>
            <w:rPr>
              <w:rFonts w:ascii="Arial" w:hAnsi="Arial" w:cs="Arial"/>
              <w:sz w:val="40"/>
              <w:szCs w:val="40"/>
            </w:rPr>
          </w:pPr>
          <w:r>
            <w:rPr>
              <w:rFonts w:ascii="Arial" w:hAnsi="Arial" w:cs="Arial"/>
              <w:sz w:val="40"/>
              <w:szCs w:val="40"/>
            </w:rPr>
            <w:br w:type="page"/>
          </w:r>
        </w:p>
        <w:bookmarkStart w:id="0" w:name="_GoBack" w:displacedByCustomXml="next"/>
        <w:bookmarkEnd w:id="0" w:displacedByCustomXml="next"/>
      </w:sdtContent>
    </w:sdt>
    <w:p w:rsidR="00094CCE" w:rsidRDefault="00094CCE">
      <w:pPr>
        <w:rPr>
          <w:rFonts w:ascii="Arial" w:hAnsi="Arial" w:cs="Arial"/>
          <w:b/>
          <w:sz w:val="24"/>
          <w:szCs w:val="24"/>
        </w:rPr>
      </w:pPr>
      <w:r w:rsidRPr="00094CCE">
        <w:rPr>
          <w:rFonts w:ascii="Arial" w:hAnsi="Arial" w:cs="Arial"/>
          <w:b/>
          <w:sz w:val="24"/>
          <w:szCs w:val="24"/>
        </w:rPr>
        <w:lastRenderedPageBreak/>
        <w:t>Contenido</w:t>
      </w:r>
    </w:p>
    <w:p w:rsidR="00094CCE" w:rsidRDefault="00094CCE">
      <w:pPr>
        <w:rPr>
          <w:rFonts w:ascii="Arial" w:hAnsi="Arial" w:cs="Arial"/>
          <w:sz w:val="24"/>
          <w:szCs w:val="24"/>
        </w:rPr>
      </w:pPr>
    </w:p>
    <w:p w:rsidR="00094CCE" w:rsidRDefault="00094CCE">
      <w:pPr>
        <w:rPr>
          <w:rFonts w:ascii="Arial" w:hAnsi="Arial" w:cs="Arial"/>
          <w:sz w:val="24"/>
          <w:szCs w:val="24"/>
        </w:rPr>
      </w:pPr>
      <w:r>
        <w:rPr>
          <w:rFonts w:ascii="Arial" w:hAnsi="Arial" w:cs="Arial"/>
          <w:b/>
          <w:sz w:val="24"/>
          <w:szCs w:val="24"/>
        </w:rPr>
        <w:t xml:space="preserve">I.- </w:t>
      </w:r>
      <w:r>
        <w:rPr>
          <w:rFonts w:ascii="Arial" w:hAnsi="Arial" w:cs="Arial"/>
          <w:sz w:val="24"/>
          <w:szCs w:val="24"/>
        </w:rPr>
        <w:t>Marco de referencia</w:t>
      </w:r>
    </w:p>
    <w:p w:rsidR="00094CCE" w:rsidRDefault="00094CCE">
      <w:pPr>
        <w:rPr>
          <w:rFonts w:ascii="Arial" w:hAnsi="Arial" w:cs="Arial"/>
          <w:sz w:val="24"/>
          <w:szCs w:val="24"/>
        </w:rPr>
      </w:pPr>
      <w:r w:rsidRPr="00094CCE">
        <w:rPr>
          <w:rFonts w:ascii="Arial" w:hAnsi="Arial" w:cs="Arial"/>
          <w:b/>
          <w:sz w:val="24"/>
          <w:szCs w:val="24"/>
        </w:rPr>
        <w:t>II.-</w:t>
      </w:r>
      <w:r>
        <w:rPr>
          <w:rFonts w:ascii="Arial" w:hAnsi="Arial" w:cs="Arial"/>
          <w:sz w:val="24"/>
          <w:szCs w:val="24"/>
        </w:rPr>
        <w:t xml:space="preserve"> Justificación</w:t>
      </w:r>
      <w:r w:rsidR="00C275DF">
        <w:rPr>
          <w:rFonts w:ascii="Arial" w:hAnsi="Arial" w:cs="Arial"/>
          <w:sz w:val="24"/>
          <w:szCs w:val="24"/>
        </w:rPr>
        <w:t>.</w:t>
      </w:r>
    </w:p>
    <w:p w:rsidR="00094CCE" w:rsidRDefault="00094CCE">
      <w:pPr>
        <w:rPr>
          <w:rFonts w:ascii="Arial" w:hAnsi="Arial" w:cs="Arial"/>
          <w:sz w:val="24"/>
          <w:szCs w:val="24"/>
        </w:rPr>
      </w:pPr>
      <w:r w:rsidRPr="00094CCE">
        <w:rPr>
          <w:rFonts w:ascii="Arial" w:hAnsi="Arial" w:cs="Arial"/>
          <w:b/>
          <w:sz w:val="24"/>
          <w:szCs w:val="24"/>
        </w:rPr>
        <w:t xml:space="preserve">III.- </w:t>
      </w:r>
      <w:r>
        <w:rPr>
          <w:rFonts w:ascii="Arial" w:hAnsi="Arial" w:cs="Arial"/>
          <w:sz w:val="24"/>
          <w:szCs w:val="24"/>
        </w:rPr>
        <w:t>Antecedentes normativos</w:t>
      </w:r>
      <w:r w:rsidR="00C275DF">
        <w:rPr>
          <w:rFonts w:ascii="Arial" w:hAnsi="Arial" w:cs="Arial"/>
          <w:sz w:val="24"/>
          <w:szCs w:val="24"/>
        </w:rPr>
        <w:t>.</w:t>
      </w:r>
    </w:p>
    <w:p w:rsidR="00094CCE" w:rsidRDefault="00094CCE">
      <w:pPr>
        <w:rPr>
          <w:rFonts w:ascii="Arial" w:hAnsi="Arial" w:cs="Arial"/>
          <w:sz w:val="24"/>
          <w:szCs w:val="24"/>
        </w:rPr>
      </w:pPr>
      <w:r w:rsidRPr="00094CCE">
        <w:rPr>
          <w:rFonts w:ascii="Arial" w:hAnsi="Arial" w:cs="Arial"/>
          <w:b/>
          <w:sz w:val="24"/>
          <w:szCs w:val="24"/>
        </w:rPr>
        <w:t>IV.-</w:t>
      </w:r>
      <w:r>
        <w:rPr>
          <w:rFonts w:ascii="Arial" w:hAnsi="Arial" w:cs="Arial"/>
          <w:sz w:val="24"/>
          <w:szCs w:val="24"/>
        </w:rPr>
        <w:t xml:space="preserve"> Objetivos</w:t>
      </w:r>
      <w:r w:rsidR="00C275DF">
        <w:rPr>
          <w:rFonts w:ascii="Arial" w:hAnsi="Arial" w:cs="Arial"/>
          <w:sz w:val="24"/>
          <w:szCs w:val="24"/>
        </w:rPr>
        <w:t>.</w:t>
      </w:r>
    </w:p>
    <w:p w:rsidR="00094CCE" w:rsidRDefault="00094CCE" w:rsidP="00094CCE">
      <w:pPr>
        <w:pStyle w:val="Prrafodelista"/>
        <w:numPr>
          <w:ilvl w:val="0"/>
          <w:numId w:val="1"/>
        </w:numPr>
        <w:rPr>
          <w:rFonts w:ascii="Arial" w:hAnsi="Arial" w:cs="Arial"/>
          <w:sz w:val="24"/>
          <w:szCs w:val="24"/>
        </w:rPr>
      </w:pPr>
      <w:r>
        <w:rPr>
          <w:rFonts w:ascii="Arial" w:hAnsi="Arial" w:cs="Arial"/>
          <w:sz w:val="24"/>
          <w:szCs w:val="24"/>
        </w:rPr>
        <w:t>Generales</w:t>
      </w:r>
      <w:r w:rsidR="00C275DF">
        <w:rPr>
          <w:rFonts w:ascii="Arial" w:hAnsi="Arial" w:cs="Arial"/>
          <w:sz w:val="24"/>
          <w:szCs w:val="24"/>
        </w:rPr>
        <w:t>.</w:t>
      </w:r>
    </w:p>
    <w:p w:rsidR="00094CCE" w:rsidRDefault="00094CCE" w:rsidP="00094CCE">
      <w:pPr>
        <w:pStyle w:val="Prrafodelista"/>
        <w:numPr>
          <w:ilvl w:val="0"/>
          <w:numId w:val="1"/>
        </w:numPr>
        <w:rPr>
          <w:rFonts w:ascii="Arial" w:hAnsi="Arial" w:cs="Arial"/>
          <w:sz w:val="24"/>
          <w:szCs w:val="24"/>
        </w:rPr>
      </w:pPr>
      <w:r>
        <w:rPr>
          <w:rFonts w:ascii="Arial" w:hAnsi="Arial" w:cs="Arial"/>
          <w:sz w:val="24"/>
          <w:szCs w:val="24"/>
        </w:rPr>
        <w:t>Específicos</w:t>
      </w:r>
      <w:r w:rsidR="00C275DF">
        <w:rPr>
          <w:rFonts w:ascii="Arial" w:hAnsi="Arial" w:cs="Arial"/>
          <w:sz w:val="24"/>
          <w:szCs w:val="24"/>
        </w:rPr>
        <w:t>.</w:t>
      </w:r>
    </w:p>
    <w:p w:rsidR="00094CCE" w:rsidRDefault="00094CCE">
      <w:pPr>
        <w:rPr>
          <w:rFonts w:ascii="Arial" w:hAnsi="Arial" w:cs="Arial"/>
          <w:sz w:val="24"/>
          <w:szCs w:val="24"/>
        </w:rPr>
      </w:pPr>
      <w:r w:rsidRPr="00094CCE">
        <w:rPr>
          <w:rFonts w:ascii="Arial" w:hAnsi="Arial" w:cs="Arial"/>
          <w:b/>
          <w:sz w:val="24"/>
          <w:szCs w:val="24"/>
        </w:rPr>
        <w:t>V.-</w:t>
      </w:r>
      <w:r>
        <w:rPr>
          <w:rFonts w:ascii="Arial" w:hAnsi="Arial" w:cs="Arial"/>
          <w:b/>
          <w:sz w:val="24"/>
          <w:szCs w:val="24"/>
        </w:rPr>
        <w:t xml:space="preserve"> </w:t>
      </w:r>
      <w:r>
        <w:rPr>
          <w:rFonts w:ascii="Arial" w:hAnsi="Arial" w:cs="Arial"/>
          <w:sz w:val="24"/>
          <w:szCs w:val="24"/>
        </w:rPr>
        <w:t>Planeación</w:t>
      </w:r>
      <w:r w:rsidR="00C275DF">
        <w:rPr>
          <w:rFonts w:ascii="Arial" w:hAnsi="Arial" w:cs="Arial"/>
          <w:sz w:val="24"/>
          <w:szCs w:val="24"/>
        </w:rPr>
        <w:t>.</w:t>
      </w:r>
      <w:r>
        <w:rPr>
          <w:rFonts w:ascii="Arial" w:hAnsi="Arial" w:cs="Arial"/>
          <w:sz w:val="24"/>
          <w:szCs w:val="24"/>
        </w:rPr>
        <w:t xml:space="preserve"> </w:t>
      </w:r>
    </w:p>
    <w:p w:rsidR="00094CCE" w:rsidRDefault="00C275DF">
      <w:pPr>
        <w:rPr>
          <w:rFonts w:ascii="Arial" w:hAnsi="Arial" w:cs="Arial"/>
          <w:sz w:val="24"/>
          <w:szCs w:val="24"/>
        </w:rPr>
      </w:pPr>
      <w:r>
        <w:rPr>
          <w:rFonts w:ascii="Arial" w:hAnsi="Arial" w:cs="Arial"/>
          <w:sz w:val="24"/>
          <w:szCs w:val="24"/>
        </w:rPr>
        <w:t xml:space="preserve">     </w:t>
      </w:r>
      <w:r w:rsidR="00094CCE">
        <w:rPr>
          <w:rFonts w:ascii="Arial" w:hAnsi="Arial" w:cs="Arial"/>
          <w:sz w:val="24"/>
          <w:szCs w:val="24"/>
        </w:rPr>
        <w:t>V</w:t>
      </w:r>
      <w:r>
        <w:rPr>
          <w:rFonts w:ascii="Arial" w:hAnsi="Arial" w:cs="Arial"/>
          <w:sz w:val="24"/>
          <w:szCs w:val="24"/>
        </w:rPr>
        <w:t>.</w:t>
      </w:r>
      <w:r w:rsidR="00094CCE">
        <w:rPr>
          <w:rFonts w:ascii="Arial" w:hAnsi="Arial" w:cs="Arial"/>
          <w:sz w:val="24"/>
          <w:szCs w:val="24"/>
        </w:rPr>
        <w:t>I.- Requisitos</w:t>
      </w:r>
      <w:r>
        <w:rPr>
          <w:rFonts w:ascii="Arial" w:hAnsi="Arial" w:cs="Arial"/>
          <w:sz w:val="24"/>
          <w:szCs w:val="24"/>
        </w:rPr>
        <w:t>.</w:t>
      </w:r>
    </w:p>
    <w:p w:rsidR="00094CCE" w:rsidRDefault="00C275DF">
      <w:pPr>
        <w:rPr>
          <w:rFonts w:ascii="Arial" w:hAnsi="Arial" w:cs="Arial"/>
          <w:sz w:val="24"/>
          <w:szCs w:val="24"/>
        </w:rPr>
      </w:pPr>
      <w:r>
        <w:rPr>
          <w:rFonts w:ascii="Arial" w:hAnsi="Arial" w:cs="Arial"/>
          <w:sz w:val="24"/>
          <w:szCs w:val="24"/>
        </w:rPr>
        <w:t xml:space="preserve">     </w:t>
      </w:r>
      <w:r w:rsidR="00094CCE">
        <w:rPr>
          <w:rFonts w:ascii="Arial" w:hAnsi="Arial" w:cs="Arial"/>
          <w:sz w:val="24"/>
          <w:szCs w:val="24"/>
        </w:rPr>
        <w:t>V</w:t>
      </w:r>
      <w:r>
        <w:rPr>
          <w:rFonts w:ascii="Arial" w:hAnsi="Arial" w:cs="Arial"/>
          <w:sz w:val="24"/>
          <w:szCs w:val="24"/>
        </w:rPr>
        <w:t>.</w:t>
      </w:r>
      <w:r w:rsidR="00094CCE">
        <w:rPr>
          <w:rFonts w:ascii="Arial" w:hAnsi="Arial" w:cs="Arial"/>
          <w:sz w:val="24"/>
          <w:szCs w:val="24"/>
        </w:rPr>
        <w:t>II.- Alcance</w:t>
      </w:r>
      <w:r>
        <w:rPr>
          <w:rFonts w:ascii="Arial" w:hAnsi="Arial" w:cs="Arial"/>
          <w:sz w:val="24"/>
          <w:szCs w:val="24"/>
        </w:rPr>
        <w:t>.</w:t>
      </w:r>
    </w:p>
    <w:p w:rsidR="00094CCE" w:rsidRDefault="00C275DF">
      <w:pPr>
        <w:rPr>
          <w:rFonts w:ascii="Arial" w:hAnsi="Arial" w:cs="Arial"/>
          <w:sz w:val="24"/>
          <w:szCs w:val="24"/>
        </w:rPr>
      </w:pPr>
      <w:r>
        <w:rPr>
          <w:rFonts w:ascii="Arial" w:hAnsi="Arial" w:cs="Arial"/>
          <w:sz w:val="24"/>
          <w:szCs w:val="24"/>
        </w:rPr>
        <w:t xml:space="preserve">     </w:t>
      </w:r>
      <w:r w:rsidR="00094CCE">
        <w:rPr>
          <w:rFonts w:ascii="Arial" w:hAnsi="Arial" w:cs="Arial"/>
          <w:sz w:val="24"/>
          <w:szCs w:val="24"/>
        </w:rPr>
        <w:t>V</w:t>
      </w:r>
      <w:r>
        <w:rPr>
          <w:rFonts w:ascii="Arial" w:hAnsi="Arial" w:cs="Arial"/>
          <w:sz w:val="24"/>
          <w:szCs w:val="24"/>
        </w:rPr>
        <w:t>.</w:t>
      </w:r>
      <w:r w:rsidR="00094CCE">
        <w:rPr>
          <w:rFonts w:ascii="Arial" w:hAnsi="Arial" w:cs="Arial"/>
          <w:sz w:val="24"/>
          <w:szCs w:val="24"/>
        </w:rPr>
        <w:t>III.- Entregables</w:t>
      </w:r>
      <w:r>
        <w:rPr>
          <w:rFonts w:ascii="Arial" w:hAnsi="Arial" w:cs="Arial"/>
          <w:sz w:val="24"/>
          <w:szCs w:val="24"/>
        </w:rPr>
        <w:t>.</w:t>
      </w:r>
    </w:p>
    <w:p w:rsidR="00C275DF" w:rsidRDefault="00C275DF">
      <w:pPr>
        <w:rPr>
          <w:rFonts w:ascii="Arial" w:hAnsi="Arial" w:cs="Arial"/>
          <w:sz w:val="24"/>
          <w:szCs w:val="24"/>
        </w:rPr>
      </w:pPr>
      <w:r>
        <w:rPr>
          <w:rFonts w:ascii="Arial" w:hAnsi="Arial" w:cs="Arial"/>
          <w:sz w:val="24"/>
          <w:szCs w:val="24"/>
        </w:rPr>
        <w:t xml:space="preserve">     V.IV.- Actividades.</w:t>
      </w:r>
    </w:p>
    <w:p w:rsidR="00C275DF" w:rsidRDefault="00C275DF">
      <w:pPr>
        <w:rPr>
          <w:rFonts w:ascii="Arial" w:hAnsi="Arial" w:cs="Arial"/>
          <w:sz w:val="24"/>
          <w:szCs w:val="24"/>
        </w:rPr>
      </w:pPr>
      <w:r>
        <w:rPr>
          <w:rFonts w:ascii="Arial" w:hAnsi="Arial" w:cs="Arial"/>
          <w:sz w:val="24"/>
          <w:szCs w:val="24"/>
        </w:rPr>
        <w:t xml:space="preserve">     V.V.- Recursos humanos.</w:t>
      </w:r>
    </w:p>
    <w:p w:rsidR="00C275DF" w:rsidRDefault="00C275DF">
      <w:pPr>
        <w:rPr>
          <w:rFonts w:ascii="Arial" w:hAnsi="Arial" w:cs="Arial"/>
          <w:sz w:val="24"/>
          <w:szCs w:val="24"/>
        </w:rPr>
      </w:pPr>
      <w:r>
        <w:rPr>
          <w:rFonts w:ascii="Arial" w:hAnsi="Arial" w:cs="Arial"/>
          <w:sz w:val="24"/>
          <w:szCs w:val="24"/>
        </w:rPr>
        <w:t xml:space="preserve">          V.V.I.- Recursos materiales.</w:t>
      </w:r>
    </w:p>
    <w:p w:rsidR="00C275DF" w:rsidRDefault="00C275DF">
      <w:pPr>
        <w:rPr>
          <w:rFonts w:ascii="Arial" w:hAnsi="Arial" w:cs="Arial"/>
          <w:sz w:val="24"/>
          <w:szCs w:val="24"/>
        </w:rPr>
      </w:pPr>
      <w:r>
        <w:rPr>
          <w:rFonts w:ascii="Arial" w:hAnsi="Arial" w:cs="Arial"/>
          <w:sz w:val="24"/>
          <w:szCs w:val="24"/>
        </w:rPr>
        <w:t xml:space="preserve">     V.V.I.- Tiempo de implementación. </w:t>
      </w:r>
    </w:p>
    <w:p w:rsidR="00C275DF" w:rsidRDefault="00C275DF">
      <w:pPr>
        <w:rPr>
          <w:rFonts w:ascii="Arial" w:hAnsi="Arial" w:cs="Arial"/>
          <w:sz w:val="24"/>
          <w:szCs w:val="24"/>
        </w:rPr>
      </w:pPr>
      <w:r>
        <w:rPr>
          <w:rFonts w:ascii="Arial" w:hAnsi="Arial" w:cs="Arial"/>
          <w:sz w:val="24"/>
          <w:szCs w:val="24"/>
        </w:rPr>
        <w:t xml:space="preserve">     V.VII.- Análisis de riesgos.</w:t>
      </w:r>
    </w:p>
    <w:p w:rsidR="00C275DF" w:rsidRDefault="00C275DF">
      <w:pPr>
        <w:rPr>
          <w:rFonts w:ascii="Arial" w:hAnsi="Arial" w:cs="Arial"/>
          <w:sz w:val="24"/>
          <w:szCs w:val="24"/>
        </w:rPr>
      </w:pPr>
      <w:r>
        <w:rPr>
          <w:rFonts w:ascii="Arial" w:hAnsi="Arial" w:cs="Arial"/>
          <w:sz w:val="24"/>
          <w:szCs w:val="24"/>
        </w:rPr>
        <w:t xml:space="preserve">     V.VIII.- Marco normativo.</w:t>
      </w:r>
    </w:p>
    <w:p w:rsidR="00094CCE" w:rsidRPr="00094CCE" w:rsidRDefault="00094CCE">
      <w:pPr>
        <w:rPr>
          <w:rFonts w:ascii="Arial" w:hAnsi="Arial" w:cs="Arial"/>
          <w:sz w:val="24"/>
          <w:szCs w:val="24"/>
        </w:rPr>
      </w:pPr>
    </w:p>
    <w:p w:rsidR="00094CCE" w:rsidRPr="00094CCE" w:rsidRDefault="00094CCE">
      <w:pPr>
        <w:rPr>
          <w:rFonts w:ascii="Arial" w:hAnsi="Arial" w:cs="Arial"/>
          <w:sz w:val="24"/>
          <w:szCs w:val="24"/>
        </w:rPr>
      </w:pPr>
    </w:p>
    <w:p w:rsidR="00094CCE" w:rsidRDefault="00094CCE">
      <w:pPr>
        <w:rPr>
          <w:rFonts w:ascii="Arial" w:hAnsi="Arial" w:cs="Arial"/>
          <w:sz w:val="24"/>
          <w:szCs w:val="24"/>
        </w:rPr>
      </w:pPr>
    </w:p>
    <w:p w:rsidR="00C275DF" w:rsidRDefault="00C275DF">
      <w:pPr>
        <w:rPr>
          <w:rFonts w:ascii="Arial" w:hAnsi="Arial" w:cs="Arial"/>
          <w:sz w:val="24"/>
          <w:szCs w:val="24"/>
        </w:rPr>
      </w:pPr>
    </w:p>
    <w:p w:rsidR="00C275DF" w:rsidRDefault="00C275DF">
      <w:pPr>
        <w:rPr>
          <w:rFonts w:ascii="Arial" w:hAnsi="Arial" w:cs="Arial"/>
          <w:sz w:val="24"/>
          <w:szCs w:val="24"/>
        </w:rPr>
      </w:pPr>
    </w:p>
    <w:p w:rsidR="00C275DF" w:rsidRDefault="00C275DF">
      <w:pPr>
        <w:rPr>
          <w:rFonts w:ascii="Arial" w:hAnsi="Arial" w:cs="Arial"/>
          <w:sz w:val="24"/>
          <w:szCs w:val="24"/>
        </w:rPr>
      </w:pPr>
    </w:p>
    <w:p w:rsidR="00C275DF" w:rsidRDefault="00C275DF">
      <w:pPr>
        <w:rPr>
          <w:rFonts w:ascii="Arial" w:hAnsi="Arial" w:cs="Arial"/>
          <w:sz w:val="24"/>
          <w:szCs w:val="24"/>
        </w:rPr>
      </w:pPr>
    </w:p>
    <w:p w:rsidR="00C275DF" w:rsidRDefault="00C275DF" w:rsidP="00F5175A">
      <w:pPr>
        <w:pStyle w:val="Prrafodelista"/>
        <w:numPr>
          <w:ilvl w:val="0"/>
          <w:numId w:val="6"/>
        </w:numPr>
        <w:rPr>
          <w:rFonts w:ascii="Arial" w:hAnsi="Arial" w:cs="Arial"/>
          <w:sz w:val="40"/>
          <w:szCs w:val="40"/>
        </w:rPr>
      </w:pPr>
      <w:r>
        <w:rPr>
          <w:rFonts w:ascii="Arial" w:hAnsi="Arial" w:cs="Arial"/>
          <w:sz w:val="40"/>
          <w:szCs w:val="40"/>
        </w:rPr>
        <w:lastRenderedPageBreak/>
        <w:t>Marco de referencia.</w:t>
      </w:r>
    </w:p>
    <w:p w:rsidR="00C275DF" w:rsidRDefault="00C275DF" w:rsidP="00C275DF">
      <w:pPr>
        <w:rPr>
          <w:rFonts w:ascii="Arial" w:hAnsi="Arial" w:cs="Arial"/>
          <w:sz w:val="40"/>
          <w:szCs w:val="40"/>
        </w:rPr>
      </w:pPr>
    </w:p>
    <w:p w:rsidR="00C275DF" w:rsidRDefault="00C275DF" w:rsidP="00C275DF">
      <w:pPr>
        <w:rPr>
          <w:rFonts w:ascii="Arial" w:hAnsi="Arial" w:cs="Arial"/>
          <w:sz w:val="40"/>
          <w:szCs w:val="40"/>
        </w:rPr>
      </w:pPr>
    </w:p>
    <w:p w:rsidR="00C275DF" w:rsidRDefault="00C275DF" w:rsidP="00C275DF">
      <w:pPr>
        <w:rPr>
          <w:rFonts w:ascii="Arial" w:hAnsi="Arial" w:cs="Arial"/>
          <w:sz w:val="40"/>
          <w:szCs w:val="40"/>
        </w:rPr>
      </w:pPr>
    </w:p>
    <w:p w:rsidR="00C275DF" w:rsidRDefault="00C275DF" w:rsidP="00C275DF">
      <w:pPr>
        <w:rPr>
          <w:rFonts w:ascii="Arial" w:hAnsi="Arial" w:cs="Arial"/>
          <w:sz w:val="40"/>
          <w:szCs w:val="40"/>
        </w:rPr>
      </w:pPr>
    </w:p>
    <w:p w:rsidR="00C275DF" w:rsidRDefault="00C275DF" w:rsidP="00C275DF">
      <w:pPr>
        <w:rPr>
          <w:rFonts w:ascii="Arial" w:hAnsi="Arial" w:cs="Arial"/>
          <w:sz w:val="40"/>
          <w:szCs w:val="40"/>
        </w:rPr>
      </w:pPr>
    </w:p>
    <w:p w:rsidR="00C275DF" w:rsidRDefault="00C275DF" w:rsidP="00C275DF">
      <w:pPr>
        <w:rPr>
          <w:rFonts w:ascii="Arial" w:hAnsi="Arial" w:cs="Arial"/>
          <w:sz w:val="40"/>
          <w:szCs w:val="40"/>
        </w:rPr>
      </w:pPr>
    </w:p>
    <w:p w:rsidR="00C275DF" w:rsidRDefault="00C275DF" w:rsidP="00C275DF">
      <w:pPr>
        <w:rPr>
          <w:rFonts w:ascii="Arial" w:hAnsi="Arial" w:cs="Arial"/>
          <w:sz w:val="40"/>
          <w:szCs w:val="40"/>
        </w:rPr>
      </w:pPr>
    </w:p>
    <w:p w:rsidR="00C275DF" w:rsidRDefault="00C275DF" w:rsidP="00C275DF">
      <w:pPr>
        <w:rPr>
          <w:rFonts w:ascii="Arial" w:hAnsi="Arial" w:cs="Arial"/>
          <w:sz w:val="40"/>
          <w:szCs w:val="40"/>
        </w:rPr>
      </w:pPr>
    </w:p>
    <w:p w:rsidR="00C275DF" w:rsidRDefault="00C275DF" w:rsidP="00C275DF">
      <w:pPr>
        <w:rPr>
          <w:rFonts w:ascii="Arial" w:hAnsi="Arial" w:cs="Arial"/>
          <w:sz w:val="40"/>
          <w:szCs w:val="40"/>
        </w:rPr>
      </w:pPr>
    </w:p>
    <w:p w:rsidR="00C275DF" w:rsidRDefault="00C275DF" w:rsidP="00C275DF">
      <w:pPr>
        <w:rPr>
          <w:rFonts w:ascii="Arial" w:hAnsi="Arial" w:cs="Arial"/>
          <w:sz w:val="40"/>
          <w:szCs w:val="40"/>
        </w:rPr>
      </w:pPr>
    </w:p>
    <w:p w:rsidR="00C275DF" w:rsidRDefault="00C275DF" w:rsidP="00C275DF">
      <w:pPr>
        <w:rPr>
          <w:rFonts w:ascii="Arial" w:hAnsi="Arial" w:cs="Arial"/>
          <w:sz w:val="40"/>
          <w:szCs w:val="40"/>
        </w:rPr>
      </w:pPr>
    </w:p>
    <w:p w:rsidR="00C275DF" w:rsidRDefault="00C275DF" w:rsidP="00C275DF">
      <w:pPr>
        <w:rPr>
          <w:rFonts w:ascii="Arial" w:hAnsi="Arial" w:cs="Arial"/>
          <w:sz w:val="40"/>
          <w:szCs w:val="40"/>
        </w:rPr>
      </w:pPr>
    </w:p>
    <w:p w:rsidR="00C275DF" w:rsidRDefault="00C275DF" w:rsidP="00C275DF">
      <w:pPr>
        <w:rPr>
          <w:rFonts w:ascii="Arial" w:hAnsi="Arial" w:cs="Arial"/>
          <w:sz w:val="40"/>
          <w:szCs w:val="40"/>
        </w:rPr>
      </w:pPr>
    </w:p>
    <w:p w:rsidR="00C275DF" w:rsidRDefault="00C275DF" w:rsidP="00C275DF">
      <w:pPr>
        <w:rPr>
          <w:rFonts w:ascii="Arial" w:hAnsi="Arial" w:cs="Arial"/>
          <w:sz w:val="40"/>
          <w:szCs w:val="40"/>
        </w:rPr>
      </w:pPr>
    </w:p>
    <w:p w:rsidR="00C275DF" w:rsidRDefault="00C275DF" w:rsidP="00C275DF">
      <w:pPr>
        <w:rPr>
          <w:rFonts w:ascii="Arial" w:hAnsi="Arial" w:cs="Arial"/>
          <w:sz w:val="40"/>
          <w:szCs w:val="40"/>
        </w:rPr>
      </w:pPr>
    </w:p>
    <w:p w:rsidR="00C275DF" w:rsidRDefault="00C275DF" w:rsidP="00C275DF">
      <w:pPr>
        <w:rPr>
          <w:rFonts w:ascii="Arial" w:hAnsi="Arial" w:cs="Arial"/>
          <w:sz w:val="40"/>
          <w:szCs w:val="40"/>
        </w:rPr>
      </w:pPr>
    </w:p>
    <w:p w:rsidR="00C275DF" w:rsidRDefault="00C275DF" w:rsidP="00C275DF">
      <w:pPr>
        <w:rPr>
          <w:rFonts w:ascii="Arial" w:hAnsi="Arial" w:cs="Arial"/>
          <w:sz w:val="40"/>
          <w:szCs w:val="40"/>
        </w:rPr>
      </w:pPr>
    </w:p>
    <w:p w:rsidR="00C275DF" w:rsidRPr="00F5175A" w:rsidRDefault="00C275DF" w:rsidP="00F5175A">
      <w:pPr>
        <w:pStyle w:val="Prrafodelista"/>
        <w:numPr>
          <w:ilvl w:val="0"/>
          <w:numId w:val="10"/>
        </w:numPr>
        <w:rPr>
          <w:rFonts w:ascii="Arial" w:hAnsi="Arial" w:cs="Arial"/>
          <w:b/>
          <w:sz w:val="28"/>
          <w:szCs w:val="28"/>
        </w:rPr>
      </w:pPr>
      <w:r w:rsidRPr="00F5175A">
        <w:rPr>
          <w:rFonts w:ascii="Arial" w:hAnsi="Arial" w:cs="Arial"/>
          <w:b/>
          <w:sz w:val="28"/>
          <w:szCs w:val="28"/>
        </w:rPr>
        <w:lastRenderedPageBreak/>
        <w:t>Marco de referencia.</w:t>
      </w:r>
    </w:p>
    <w:p w:rsidR="00C275DF" w:rsidRDefault="00C275DF" w:rsidP="00C275DF">
      <w:pPr>
        <w:jc w:val="both"/>
        <w:rPr>
          <w:rFonts w:ascii="Arial" w:hAnsi="Arial" w:cs="Arial"/>
          <w:sz w:val="28"/>
          <w:szCs w:val="28"/>
        </w:rPr>
      </w:pPr>
      <w:r>
        <w:rPr>
          <w:rFonts w:ascii="Arial" w:hAnsi="Arial" w:cs="Arial"/>
          <w:sz w:val="28"/>
          <w:szCs w:val="28"/>
        </w:rPr>
        <w:t>El programa anual de Desarrollo archivístico es el instrumento de planeación encauzado a establecer la administración de los archivos de los diversos sujetos obligados, en el que se definen las prioridades institucionales en la materia archivística, es una herramienta de planeación a corto plazo que contempla procesos, proyectos, asignación de recursos</w:t>
      </w:r>
      <w:r w:rsidR="00822E7B">
        <w:rPr>
          <w:rFonts w:ascii="Arial" w:hAnsi="Arial" w:cs="Arial"/>
          <w:sz w:val="28"/>
          <w:szCs w:val="28"/>
        </w:rPr>
        <w:t xml:space="preserve">, acciones orientados a fortalecer mejorar las capacidades del SIA que contempla acciones institucionales para la modernización y mejora continua de los servicios documentales para la implementación, de estrategias encaminadas a mejorar los procesos de organización de los archivos. </w:t>
      </w:r>
    </w:p>
    <w:p w:rsidR="0012260F" w:rsidRDefault="00822E7B" w:rsidP="00C275DF">
      <w:pPr>
        <w:jc w:val="both"/>
        <w:rPr>
          <w:rFonts w:ascii="Arial" w:hAnsi="Arial" w:cs="Arial"/>
          <w:sz w:val="28"/>
          <w:szCs w:val="28"/>
        </w:rPr>
      </w:pPr>
      <w:r>
        <w:rPr>
          <w:rFonts w:ascii="Arial" w:hAnsi="Arial" w:cs="Arial"/>
          <w:sz w:val="28"/>
          <w:szCs w:val="28"/>
        </w:rPr>
        <w:t xml:space="preserve">     El</w:t>
      </w:r>
      <w:r w:rsidR="00FC3CEF">
        <w:rPr>
          <w:rFonts w:ascii="Arial" w:hAnsi="Arial" w:cs="Arial"/>
          <w:sz w:val="28"/>
          <w:szCs w:val="28"/>
        </w:rPr>
        <w:t xml:space="preserve"> instituto</w:t>
      </w:r>
      <w:r>
        <w:rPr>
          <w:rFonts w:ascii="Arial" w:hAnsi="Arial" w:cs="Arial"/>
          <w:sz w:val="28"/>
          <w:szCs w:val="28"/>
        </w:rPr>
        <w:t xml:space="preserve"> derivado de sus actividades cotidianas, la retroalimentación de las áreas generadoras de la información, así como de las necesidades que se van suscitando y derivado de la normatividad en la materia se ha dado a la tarea de contemplar acciones de mejora para fortalecer las estrategias para cumplir a cabalidad las disposiciones en la materia y así facilitar el derecho de acceso a la información, la transparencia y la protección de datos personales que van de la mano con el adecuado manejo de la buena organización y tratamiento de los archivos</w:t>
      </w:r>
      <w:r w:rsidR="0012260F">
        <w:rPr>
          <w:rFonts w:ascii="Arial" w:hAnsi="Arial" w:cs="Arial"/>
          <w:sz w:val="28"/>
          <w:szCs w:val="28"/>
        </w:rPr>
        <w:t>, por lo que gracias a los esfuerzos que se realizan día con día el instituto dispone de instrumentos de control  y consulta archivística, como guías simples, inventarios documentales y de un catálogo de disposición documental vigente, instrumentos que han contribuido al manejo y control en los archivos de trámite y de concentración, en sus diferentes etapas.</w:t>
      </w:r>
    </w:p>
    <w:p w:rsidR="0012260F" w:rsidRDefault="0012260F" w:rsidP="00C275DF">
      <w:pPr>
        <w:jc w:val="both"/>
        <w:rPr>
          <w:rFonts w:ascii="Arial" w:hAnsi="Arial" w:cs="Arial"/>
          <w:sz w:val="28"/>
          <w:szCs w:val="28"/>
        </w:rPr>
      </w:pPr>
    </w:p>
    <w:p w:rsidR="0012260F" w:rsidRDefault="0012260F" w:rsidP="00C275DF">
      <w:pPr>
        <w:jc w:val="both"/>
        <w:rPr>
          <w:rFonts w:ascii="Arial" w:hAnsi="Arial" w:cs="Arial"/>
          <w:sz w:val="28"/>
          <w:szCs w:val="28"/>
        </w:rPr>
      </w:pPr>
    </w:p>
    <w:p w:rsidR="0012260F" w:rsidRDefault="0012260F" w:rsidP="00C275DF">
      <w:pPr>
        <w:jc w:val="both"/>
        <w:rPr>
          <w:rFonts w:ascii="Arial" w:hAnsi="Arial" w:cs="Arial"/>
          <w:sz w:val="28"/>
          <w:szCs w:val="28"/>
        </w:rPr>
      </w:pPr>
    </w:p>
    <w:p w:rsidR="0012260F" w:rsidRDefault="0012260F" w:rsidP="00C275DF">
      <w:pPr>
        <w:jc w:val="both"/>
        <w:rPr>
          <w:rFonts w:ascii="Arial" w:hAnsi="Arial" w:cs="Arial"/>
          <w:sz w:val="28"/>
          <w:szCs w:val="28"/>
        </w:rPr>
      </w:pPr>
    </w:p>
    <w:p w:rsidR="0012260F" w:rsidRDefault="0012260F" w:rsidP="00C275DF">
      <w:pPr>
        <w:jc w:val="both"/>
        <w:rPr>
          <w:rFonts w:ascii="Arial" w:hAnsi="Arial" w:cs="Arial"/>
          <w:sz w:val="28"/>
          <w:szCs w:val="28"/>
        </w:rPr>
      </w:pPr>
    </w:p>
    <w:p w:rsidR="00822E7B" w:rsidRPr="0012260F" w:rsidRDefault="0012260F" w:rsidP="0012260F">
      <w:pPr>
        <w:pStyle w:val="Prrafodelista"/>
        <w:numPr>
          <w:ilvl w:val="0"/>
          <w:numId w:val="5"/>
        </w:numPr>
        <w:jc w:val="both"/>
        <w:rPr>
          <w:rFonts w:ascii="Arial" w:hAnsi="Arial" w:cs="Arial"/>
          <w:b/>
          <w:sz w:val="40"/>
          <w:szCs w:val="40"/>
        </w:rPr>
      </w:pPr>
      <w:r w:rsidRPr="0012260F">
        <w:rPr>
          <w:rFonts w:ascii="Arial" w:hAnsi="Arial" w:cs="Arial"/>
          <w:b/>
          <w:sz w:val="40"/>
          <w:szCs w:val="40"/>
        </w:rPr>
        <w:lastRenderedPageBreak/>
        <w:t>Justificación</w:t>
      </w:r>
      <w:r>
        <w:rPr>
          <w:rFonts w:ascii="Arial" w:hAnsi="Arial" w:cs="Arial"/>
          <w:b/>
          <w:sz w:val="40"/>
          <w:szCs w:val="40"/>
        </w:rPr>
        <w:t>.</w:t>
      </w:r>
      <w:r w:rsidRPr="0012260F">
        <w:rPr>
          <w:rFonts w:ascii="Arial" w:hAnsi="Arial" w:cs="Arial"/>
          <w:b/>
          <w:sz w:val="40"/>
          <w:szCs w:val="40"/>
        </w:rPr>
        <w:t xml:space="preserve">   </w:t>
      </w:r>
    </w:p>
    <w:p w:rsidR="00C275DF" w:rsidRDefault="00C275D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C275DF">
      <w:pPr>
        <w:pStyle w:val="Prrafodelista"/>
        <w:ind w:left="1080"/>
        <w:rPr>
          <w:rFonts w:ascii="Arial" w:hAnsi="Arial" w:cs="Arial"/>
          <w:sz w:val="28"/>
          <w:szCs w:val="28"/>
        </w:rPr>
      </w:pPr>
    </w:p>
    <w:p w:rsidR="0012260F" w:rsidRDefault="0012260F" w:rsidP="0012260F">
      <w:pPr>
        <w:pStyle w:val="Prrafodelista"/>
        <w:numPr>
          <w:ilvl w:val="0"/>
          <w:numId w:val="7"/>
        </w:numPr>
        <w:rPr>
          <w:rFonts w:ascii="Arial" w:hAnsi="Arial" w:cs="Arial"/>
          <w:sz w:val="28"/>
          <w:szCs w:val="28"/>
        </w:rPr>
      </w:pPr>
      <w:r>
        <w:rPr>
          <w:rFonts w:ascii="Arial" w:hAnsi="Arial" w:cs="Arial"/>
          <w:sz w:val="28"/>
          <w:szCs w:val="28"/>
        </w:rPr>
        <w:lastRenderedPageBreak/>
        <w:t>Justificació</w:t>
      </w:r>
      <w:r w:rsidRPr="0012260F">
        <w:rPr>
          <w:rFonts w:ascii="Arial" w:hAnsi="Arial" w:cs="Arial"/>
          <w:sz w:val="28"/>
          <w:szCs w:val="28"/>
        </w:rPr>
        <w:t xml:space="preserve">n </w:t>
      </w:r>
    </w:p>
    <w:p w:rsidR="00F8340E" w:rsidRDefault="0012260F" w:rsidP="00F8340E">
      <w:pPr>
        <w:jc w:val="both"/>
        <w:rPr>
          <w:rFonts w:ascii="Arial" w:hAnsi="Arial" w:cs="Arial"/>
          <w:sz w:val="28"/>
          <w:szCs w:val="28"/>
        </w:rPr>
      </w:pPr>
      <w:r>
        <w:rPr>
          <w:rFonts w:ascii="Arial" w:hAnsi="Arial" w:cs="Arial"/>
          <w:sz w:val="28"/>
          <w:szCs w:val="28"/>
        </w:rPr>
        <w:t xml:space="preserve">En cumplimiento a lo establecido en el artículo transitorio </w:t>
      </w:r>
      <w:r w:rsidR="00F8340E">
        <w:rPr>
          <w:rFonts w:ascii="Arial" w:hAnsi="Arial" w:cs="Arial"/>
          <w:sz w:val="28"/>
          <w:szCs w:val="28"/>
        </w:rPr>
        <w:t>quinto de la ley de archivos del estado de Jalisco y sus municipios el presente programa anual de desarrollo  archivístico (PADA) 2020 fue elaborado por el área coordinadora de archivos, y cuenta con el visto bueno del titular del instituto de transparencia, información pública y protección de datos personales del estado de Jalisco.</w:t>
      </w:r>
    </w:p>
    <w:p w:rsidR="00F8340E" w:rsidRDefault="00F8340E" w:rsidP="00F8340E">
      <w:pPr>
        <w:jc w:val="both"/>
        <w:rPr>
          <w:rFonts w:ascii="Arial" w:hAnsi="Arial" w:cs="Arial"/>
          <w:sz w:val="28"/>
          <w:szCs w:val="28"/>
        </w:rPr>
      </w:pPr>
      <w:r>
        <w:rPr>
          <w:rFonts w:ascii="Arial" w:hAnsi="Arial" w:cs="Arial"/>
          <w:sz w:val="28"/>
          <w:szCs w:val="28"/>
        </w:rPr>
        <w:t xml:space="preserve">     El PADA es un instrumento de gestión que contempla las acciones enfocadas a la actualización y mejora constante de los servicios documentales y archivísticos estableciendo metodologías para poner en marcha las estrategias para optimizar el proceso de organización y conservación documental en los archivos de trámite, concentración y en su caso histórico.</w:t>
      </w:r>
    </w:p>
    <w:p w:rsidR="00F8340E" w:rsidRDefault="00F8340E" w:rsidP="00F8340E">
      <w:pPr>
        <w:jc w:val="both"/>
        <w:rPr>
          <w:rFonts w:ascii="Arial" w:hAnsi="Arial" w:cs="Arial"/>
          <w:sz w:val="28"/>
          <w:szCs w:val="28"/>
        </w:rPr>
      </w:pPr>
      <w:r>
        <w:rPr>
          <w:rFonts w:ascii="Arial" w:hAnsi="Arial" w:cs="Arial"/>
          <w:sz w:val="28"/>
          <w:szCs w:val="28"/>
        </w:rPr>
        <w:t xml:space="preserve">     Es necesario aplicar las acciones de mejora en materia archivística, con la finalidad de dar cumplimiento a las disposiciones en materia archivística, por lo que se buscará incrementar la coordinación y comunicación con los responsables </w:t>
      </w:r>
      <w:r w:rsidR="001A0F3F">
        <w:rPr>
          <w:rFonts w:ascii="Arial" w:hAnsi="Arial" w:cs="Arial"/>
          <w:sz w:val="28"/>
          <w:szCs w:val="28"/>
        </w:rPr>
        <w:t>de los archivos de trámite y con los integrantes del grupo interdisciplinario, para propiciar un trabajo conjunto a nivel institucional.</w:t>
      </w:r>
    </w:p>
    <w:p w:rsidR="001A0F3F" w:rsidRDefault="001A0F3F" w:rsidP="00F8340E">
      <w:pPr>
        <w:jc w:val="both"/>
        <w:rPr>
          <w:rFonts w:ascii="Arial" w:hAnsi="Arial" w:cs="Arial"/>
          <w:sz w:val="28"/>
          <w:szCs w:val="28"/>
        </w:rPr>
      </w:pPr>
      <w:r>
        <w:rPr>
          <w:rFonts w:ascii="Arial" w:hAnsi="Arial" w:cs="Arial"/>
          <w:sz w:val="28"/>
          <w:szCs w:val="28"/>
        </w:rPr>
        <w:t xml:space="preserve">    El programa de trabajo asegurará que los instrumentos de control y consulta archivísticos se encuentren actualizados y respondan a las atribuciones y funciones actuales de cada unidad administrativa, actualizará el inventario general de expedientes, así como muestra el panorama general y específico de las acciones que deberán realizarse para la obtención de resultados que mostrarán avances y modernizaran los archivos del instituto, para así garantizar el derecho de acceso a la información.</w:t>
      </w:r>
    </w:p>
    <w:p w:rsidR="001A0F3F" w:rsidRDefault="001A0F3F" w:rsidP="00F8340E">
      <w:pPr>
        <w:jc w:val="both"/>
        <w:rPr>
          <w:rFonts w:ascii="Arial" w:hAnsi="Arial" w:cs="Arial"/>
          <w:sz w:val="28"/>
          <w:szCs w:val="28"/>
        </w:rPr>
      </w:pPr>
      <w:r>
        <w:rPr>
          <w:rFonts w:ascii="Arial" w:hAnsi="Arial" w:cs="Arial"/>
          <w:sz w:val="28"/>
          <w:szCs w:val="28"/>
        </w:rPr>
        <w:t xml:space="preserve">     Por lo que el programa anual de desarrollo archivístico a través de determinar estrategias, acciones concretas, optimización de procesos, para así conseguir el cumplimiento de los objetivos del programa.</w:t>
      </w:r>
    </w:p>
    <w:p w:rsidR="001A0F3F" w:rsidRDefault="001A0F3F" w:rsidP="00F8340E">
      <w:pPr>
        <w:jc w:val="both"/>
        <w:rPr>
          <w:rFonts w:ascii="Arial" w:hAnsi="Arial" w:cs="Arial"/>
          <w:sz w:val="28"/>
          <w:szCs w:val="28"/>
        </w:rPr>
      </w:pPr>
    </w:p>
    <w:p w:rsidR="001A0F3F" w:rsidRDefault="001A0F3F" w:rsidP="001A0F3F">
      <w:pPr>
        <w:pStyle w:val="Prrafodelista"/>
        <w:numPr>
          <w:ilvl w:val="0"/>
          <w:numId w:val="7"/>
        </w:numPr>
        <w:jc w:val="both"/>
        <w:rPr>
          <w:rFonts w:ascii="Arial" w:hAnsi="Arial" w:cs="Arial"/>
          <w:b/>
          <w:sz w:val="40"/>
          <w:szCs w:val="40"/>
        </w:rPr>
      </w:pPr>
      <w:r w:rsidRPr="009846C0">
        <w:rPr>
          <w:rFonts w:ascii="Arial" w:hAnsi="Arial" w:cs="Arial"/>
          <w:b/>
          <w:sz w:val="40"/>
          <w:szCs w:val="40"/>
        </w:rPr>
        <w:lastRenderedPageBreak/>
        <w:t>Antecedentes normativos.</w:t>
      </w:r>
    </w:p>
    <w:p w:rsidR="009846C0" w:rsidRDefault="009846C0" w:rsidP="009846C0">
      <w:pPr>
        <w:jc w:val="both"/>
        <w:rPr>
          <w:rFonts w:ascii="Arial" w:hAnsi="Arial" w:cs="Arial"/>
          <w:b/>
          <w:sz w:val="40"/>
          <w:szCs w:val="40"/>
        </w:rPr>
      </w:pPr>
    </w:p>
    <w:p w:rsidR="009846C0" w:rsidRDefault="009846C0" w:rsidP="009846C0">
      <w:pPr>
        <w:jc w:val="both"/>
        <w:rPr>
          <w:rFonts w:ascii="Arial" w:hAnsi="Arial" w:cs="Arial"/>
          <w:b/>
          <w:sz w:val="40"/>
          <w:szCs w:val="40"/>
        </w:rPr>
      </w:pPr>
    </w:p>
    <w:p w:rsidR="009846C0" w:rsidRDefault="009846C0" w:rsidP="009846C0">
      <w:pPr>
        <w:jc w:val="both"/>
        <w:rPr>
          <w:rFonts w:ascii="Arial" w:hAnsi="Arial" w:cs="Arial"/>
          <w:b/>
          <w:sz w:val="40"/>
          <w:szCs w:val="40"/>
        </w:rPr>
      </w:pPr>
    </w:p>
    <w:p w:rsidR="009846C0" w:rsidRDefault="009846C0" w:rsidP="009846C0">
      <w:pPr>
        <w:jc w:val="both"/>
        <w:rPr>
          <w:rFonts w:ascii="Arial" w:hAnsi="Arial" w:cs="Arial"/>
          <w:b/>
          <w:sz w:val="40"/>
          <w:szCs w:val="40"/>
        </w:rPr>
      </w:pPr>
    </w:p>
    <w:p w:rsidR="009846C0" w:rsidRDefault="009846C0" w:rsidP="009846C0">
      <w:pPr>
        <w:jc w:val="both"/>
        <w:rPr>
          <w:rFonts w:ascii="Arial" w:hAnsi="Arial" w:cs="Arial"/>
          <w:b/>
          <w:sz w:val="40"/>
          <w:szCs w:val="40"/>
        </w:rPr>
      </w:pPr>
    </w:p>
    <w:p w:rsidR="009846C0" w:rsidRDefault="009846C0" w:rsidP="009846C0">
      <w:pPr>
        <w:jc w:val="both"/>
        <w:rPr>
          <w:rFonts w:ascii="Arial" w:hAnsi="Arial" w:cs="Arial"/>
          <w:b/>
          <w:sz w:val="40"/>
          <w:szCs w:val="40"/>
        </w:rPr>
      </w:pPr>
    </w:p>
    <w:p w:rsidR="009846C0" w:rsidRDefault="009846C0" w:rsidP="009846C0">
      <w:pPr>
        <w:jc w:val="both"/>
        <w:rPr>
          <w:rFonts w:ascii="Arial" w:hAnsi="Arial" w:cs="Arial"/>
          <w:b/>
          <w:sz w:val="40"/>
          <w:szCs w:val="40"/>
        </w:rPr>
      </w:pPr>
    </w:p>
    <w:p w:rsidR="009846C0" w:rsidRDefault="009846C0" w:rsidP="009846C0">
      <w:pPr>
        <w:jc w:val="both"/>
        <w:rPr>
          <w:rFonts w:ascii="Arial" w:hAnsi="Arial" w:cs="Arial"/>
          <w:b/>
          <w:sz w:val="40"/>
          <w:szCs w:val="40"/>
        </w:rPr>
      </w:pPr>
    </w:p>
    <w:p w:rsidR="009846C0" w:rsidRDefault="009846C0" w:rsidP="009846C0">
      <w:pPr>
        <w:jc w:val="both"/>
        <w:rPr>
          <w:rFonts w:ascii="Arial" w:hAnsi="Arial" w:cs="Arial"/>
          <w:b/>
          <w:sz w:val="40"/>
          <w:szCs w:val="40"/>
        </w:rPr>
      </w:pPr>
    </w:p>
    <w:p w:rsidR="009846C0" w:rsidRDefault="009846C0" w:rsidP="009846C0">
      <w:pPr>
        <w:jc w:val="both"/>
        <w:rPr>
          <w:rFonts w:ascii="Arial" w:hAnsi="Arial" w:cs="Arial"/>
          <w:b/>
          <w:sz w:val="40"/>
          <w:szCs w:val="40"/>
        </w:rPr>
      </w:pPr>
    </w:p>
    <w:p w:rsidR="009846C0" w:rsidRDefault="009846C0" w:rsidP="009846C0">
      <w:pPr>
        <w:jc w:val="both"/>
        <w:rPr>
          <w:rFonts w:ascii="Arial" w:hAnsi="Arial" w:cs="Arial"/>
          <w:b/>
          <w:sz w:val="40"/>
          <w:szCs w:val="40"/>
        </w:rPr>
      </w:pPr>
    </w:p>
    <w:p w:rsidR="009846C0" w:rsidRDefault="009846C0" w:rsidP="009846C0">
      <w:pPr>
        <w:jc w:val="both"/>
        <w:rPr>
          <w:rFonts w:ascii="Arial" w:hAnsi="Arial" w:cs="Arial"/>
          <w:b/>
          <w:sz w:val="40"/>
          <w:szCs w:val="40"/>
        </w:rPr>
      </w:pPr>
    </w:p>
    <w:p w:rsidR="009846C0" w:rsidRDefault="009846C0" w:rsidP="009846C0">
      <w:pPr>
        <w:jc w:val="both"/>
        <w:rPr>
          <w:rFonts w:ascii="Arial" w:hAnsi="Arial" w:cs="Arial"/>
          <w:b/>
          <w:sz w:val="40"/>
          <w:szCs w:val="40"/>
        </w:rPr>
      </w:pPr>
    </w:p>
    <w:p w:rsidR="009846C0" w:rsidRDefault="009846C0" w:rsidP="009846C0">
      <w:pPr>
        <w:jc w:val="both"/>
        <w:rPr>
          <w:rFonts w:ascii="Arial" w:hAnsi="Arial" w:cs="Arial"/>
          <w:b/>
          <w:sz w:val="40"/>
          <w:szCs w:val="40"/>
        </w:rPr>
      </w:pPr>
    </w:p>
    <w:p w:rsidR="009846C0" w:rsidRDefault="009846C0" w:rsidP="009846C0">
      <w:pPr>
        <w:jc w:val="both"/>
        <w:rPr>
          <w:rFonts w:ascii="Arial" w:hAnsi="Arial" w:cs="Arial"/>
          <w:b/>
          <w:sz w:val="40"/>
          <w:szCs w:val="40"/>
        </w:rPr>
      </w:pPr>
    </w:p>
    <w:p w:rsidR="009846C0" w:rsidRDefault="009846C0" w:rsidP="009846C0">
      <w:pPr>
        <w:jc w:val="both"/>
        <w:rPr>
          <w:rFonts w:ascii="Arial" w:hAnsi="Arial" w:cs="Arial"/>
          <w:b/>
          <w:sz w:val="40"/>
          <w:szCs w:val="40"/>
        </w:rPr>
      </w:pPr>
    </w:p>
    <w:p w:rsidR="009846C0" w:rsidRDefault="009846C0" w:rsidP="009846C0">
      <w:pPr>
        <w:jc w:val="both"/>
        <w:rPr>
          <w:rFonts w:ascii="Arial" w:hAnsi="Arial" w:cs="Arial"/>
          <w:b/>
          <w:sz w:val="40"/>
          <w:szCs w:val="40"/>
        </w:rPr>
      </w:pPr>
    </w:p>
    <w:p w:rsidR="009846C0" w:rsidRDefault="009846C0" w:rsidP="009846C0">
      <w:pPr>
        <w:pStyle w:val="Prrafodelista"/>
        <w:numPr>
          <w:ilvl w:val="0"/>
          <w:numId w:val="7"/>
        </w:numPr>
        <w:jc w:val="both"/>
        <w:rPr>
          <w:rFonts w:ascii="Arial" w:hAnsi="Arial" w:cs="Arial"/>
          <w:sz w:val="28"/>
          <w:szCs w:val="28"/>
        </w:rPr>
      </w:pPr>
      <w:r>
        <w:rPr>
          <w:rFonts w:ascii="Arial" w:hAnsi="Arial" w:cs="Arial"/>
          <w:sz w:val="28"/>
          <w:szCs w:val="28"/>
        </w:rPr>
        <w:lastRenderedPageBreak/>
        <w:t>Antecedentes normativos.</w:t>
      </w:r>
    </w:p>
    <w:p w:rsidR="009846C0" w:rsidRDefault="009846C0" w:rsidP="009846C0">
      <w:pPr>
        <w:jc w:val="both"/>
        <w:rPr>
          <w:rFonts w:ascii="Arial" w:hAnsi="Arial" w:cs="Arial"/>
          <w:sz w:val="28"/>
          <w:szCs w:val="28"/>
        </w:rPr>
      </w:pPr>
      <w:r>
        <w:rPr>
          <w:rFonts w:ascii="Arial" w:hAnsi="Arial" w:cs="Arial"/>
          <w:sz w:val="28"/>
          <w:szCs w:val="28"/>
        </w:rPr>
        <w:t xml:space="preserve">El 15 de junio de 2019 se publicó en el diario oficial de la federación la ley general de archivos, la cual establece en sus artículos 23, 24, 25 la forma, así como especificaciones que contendrá el programa anual de desarrollo archivístico. </w:t>
      </w:r>
    </w:p>
    <w:p w:rsidR="009846C0" w:rsidRDefault="009846C0" w:rsidP="009846C0">
      <w:pPr>
        <w:jc w:val="both"/>
        <w:rPr>
          <w:rFonts w:ascii="Arial" w:hAnsi="Arial" w:cs="Arial"/>
          <w:sz w:val="28"/>
          <w:szCs w:val="28"/>
        </w:rPr>
      </w:pPr>
      <w:r>
        <w:rPr>
          <w:rFonts w:ascii="Arial" w:hAnsi="Arial" w:cs="Arial"/>
          <w:sz w:val="28"/>
          <w:szCs w:val="28"/>
        </w:rPr>
        <w:t xml:space="preserve">Artículo 23. Los sujetos obligados que cuenten con un sistema institucional de archivos deberán elaborar un programa anual y publicarlo en su portal electrónico en los primeros treinta días naturales del ejercicio fiscal correspondiente. </w:t>
      </w:r>
    </w:p>
    <w:p w:rsidR="009846C0" w:rsidRDefault="009846C0" w:rsidP="009846C0">
      <w:pPr>
        <w:jc w:val="both"/>
        <w:rPr>
          <w:rFonts w:ascii="Arial" w:hAnsi="Arial" w:cs="Arial"/>
          <w:sz w:val="28"/>
          <w:szCs w:val="28"/>
        </w:rPr>
      </w:pPr>
      <w:r>
        <w:rPr>
          <w:rFonts w:ascii="Arial" w:hAnsi="Arial" w:cs="Arial"/>
          <w:sz w:val="28"/>
          <w:szCs w:val="28"/>
        </w:rPr>
        <w:t xml:space="preserve">Artículo 24. El programa anual contendrá los elementos de planeación, programación y evaluación para el desarrollo de los archivos y deberá incluir </w:t>
      </w:r>
      <w:r w:rsidR="003E41ED">
        <w:rPr>
          <w:rFonts w:ascii="Arial" w:hAnsi="Arial" w:cs="Arial"/>
          <w:sz w:val="28"/>
          <w:szCs w:val="28"/>
        </w:rPr>
        <w:t xml:space="preserve">un enfoque de administración de riesgos, protección a los derechos humanos y de otros derechos que de ellos deriven, así como de apertura proactiva de la información. </w:t>
      </w:r>
    </w:p>
    <w:p w:rsidR="003E41ED" w:rsidRDefault="003E41ED" w:rsidP="009846C0">
      <w:pPr>
        <w:jc w:val="both"/>
        <w:rPr>
          <w:rFonts w:ascii="Arial" w:hAnsi="Arial" w:cs="Arial"/>
          <w:sz w:val="28"/>
          <w:szCs w:val="28"/>
        </w:rPr>
      </w:pPr>
      <w:r>
        <w:rPr>
          <w:rFonts w:ascii="Arial" w:hAnsi="Arial" w:cs="Arial"/>
          <w:sz w:val="28"/>
          <w:szCs w:val="28"/>
        </w:rPr>
        <w:t>Artículo 25. El programa anual definirá las prioridades institucionales integrando los recursos económicos, tecnológicos y operativos disponibles; de igual forma deberá contener  programas de organización y capacitación en gestión documental y administración de archivos que incluyan mecanismos para su consulta, seguridad de la información y procedimientos para la generación, administración, uso, control, migración de formatos electrónicos y preservación a largo plazo de los documentos de archivos electrónicos.</w:t>
      </w:r>
    </w:p>
    <w:p w:rsidR="00F11824" w:rsidRDefault="00F11824" w:rsidP="009846C0">
      <w:pPr>
        <w:jc w:val="both"/>
        <w:rPr>
          <w:rFonts w:ascii="Arial" w:hAnsi="Arial" w:cs="Arial"/>
          <w:sz w:val="28"/>
          <w:szCs w:val="28"/>
        </w:rPr>
      </w:pPr>
    </w:p>
    <w:p w:rsidR="003E41ED" w:rsidRDefault="003E41ED" w:rsidP="009846C0">
      <w:pPr>
        <w:jc w:val="both"/>
        <w:rPr>
          <w:rFonts w:ascii="Arial" w:hAnsi="Arial" w:cs="Arial"/>
          <w:sz w:val="28"/>
          <w:szCs w:val="28"/>
        </w:rPr>
      </w:pPr>
      <w:r>
        <w:rPr>
          <w:rFonts w:ascii="Arial" w:hAnsi="Arial" w:cs="Arial"/>
          <w:sz w:val="28"/>
          <w:szCs w:val="28"/>
        </w:rPr>
        <w:t>Así como el artículo 28, fracción III la figura a la cual se somete  a consideración el plan anual.</w:t>
      </w:r>
    </w:p>
    <w:p w:rsidR="00F11824" w:rsidRDefault="003E41ED" w:rsidP="00F11824">
      <w:pPr>
        <w:jc w:val="both"/>
        <w:rPr>
          <w:rFonts w:ascii="Arial" w:hAnsi="Arial" w:cs="Arial"/>
          <w:sz w:val="28"/>
          <w:szCs w:val="28"/>
        </w:rPr>
      </w:pPr>
      <w:r>
        <w:rPr>
          <w:rFonts w:ascii="Arial" w:hAnsi="Arial" w:cs="Arial"/>
          <w:sz w:val="28"/>
          <w:szCs w:val="28"/>
        </w:rPr>
        <w:t xml:space="preserve">     Artículo 28. El área coordinadora de archivos</w:t>
      </w:r>
      <w:r w:rsidR="00F11824">
        <w:rPr>
          <w:rFonts w:ascii="Arial" w:hAnsi="Arial" w:cs="Arial"/>
          <w:sz w:val="28"/>
          <w:szCs w:val="28"/>
        </w:rPr>
        <w:t xml:space="preserve"> tendrá las siguientes funciones:</w:t>
      </w:r>
    </w:p>
    <w:p w:rsidR="00F11824" w:rsidRDefault="00F11824" w:rsidP="00F11824">
      <w:pPr>
        <w:jc w:val="both"/>
        <w:rPr>
          <w:rFonts w:ascii="Arial" w:hAnsi="Arial" w:cs="Arial"/>
          <w:sz w:val="28"/>
          <w:szCs w:val="28"/>
        </w:rPr>
      </w:pPr>
      <w:r>
        <w:rPr>
          <w:rFonts w:ascii="Arial" w:hAnsi="Arial" w:cs="Arial"/>
          <w:sz w:val="28"/>
          <w:szCs w:val="28"/>
        </w:rPr>
        <w:t xml:space="preserve">III </w:t>
      </w:r>
      <w:r w:rsidRPr="00F11824">
        <w:rPr>
          <w:rFonts w:ascii="Arial" w:hAnsi="Arial" w:cs="Arial"/>
          <w:sz w:val="28"/>
          <w:szCs w:val="28"/>
        </w:rPr>
        <w:t>Elaborar</w:t>
      </w:r>
      <w:r>
        <w:rPr>
          <w:rFonts w:ascii="Arial" w:hAnsi="Arial" w:cs="Arial"/>
          <w:sz w:val="28"/>
          <w:szCs w:val="28"/>
        </w:rPr>
        <w:t xml:space="preserve"> y someter a consideración del titular del sujeto obligado o a quien este designe, el programa anual.</w:t>
      </w:r>
    </w:p>
    <w:p w:rsidR="00F11824" w:rsidRDefault="00F11824" w:rsidP="00F11824">
      <w:pPr>
        <w:jc w:val="both"/>
        <w:rPr>
          <w:rFonts w:ascii="Arial" w:hAnsi="Arial" w:cs="Arial"/>
          <w:sz w:val="28"/>
          <w:szCs w:val="28"/>
        </w:rPr>
      </w:pPr>
    </w:p>
    <w:p w:rsidR="00F11824" w:rsidRDefault="00F11824" w:rsidP="00F11824">
      <w:pPr>
        <w:jc w:val="both"/>
        <w:rPr>
          <w:rFonts w:ascii="Arial" w:hAnsi="Arial" w:cs="Arial"/>
          <w:sz w:val="28"/>
          <w:szCs w:val="28"/>
        </w:rPr>
      </w:pPr>
      <w:r>
        <w:rPr>
          <w:rFonts w:ascii="Arial" w:hAnsi="Arial" w:cs="Arial"/>
          <w:sz w:val="28"/>
          <w:szCs w:val="28"/>
        </w:rPr>
        <w:lastRenderedPageBreak/>
        <w:t xml:space="preserve">     Así como con fecha 19 de noviembre de 2019 se publicó en el periódico oficial la ley de archivos del estado de Jalisco y sus municipios, misma que señala en sus artículos 23, 30 fracción III y 46 las especificaciones, así como la estructura del programa anual.</w:t>
      </w:r>
    </w:p>
    <w:p w:rsidR="00F11824" w:rsidRDefault="00F11824" w:rsidP="00F11824">
      <w:pPr>
        <w:jc w:val="both"/>
        <w:rPr>
          <w:rFonts w:ascii="Arial" w:hAnsi="Arial" w:cs="Arial"/>
          <w:sz w:val="28"/>
          <w:szCs w:val="28"/>
        </w:rPr>
      </w:pPr>
      <w:r>
        <w:rPr>
          <w:rFonts w:ascii="Arial" w:hAnsi="Arial" w:cs="Arial"/>
          <w:sz w:val="28"/>
          <w:szCs w:val="28"/>
        </w:rPr>
        <w:t xml:space="preserve">Artículo 23. El programa anual definirá las prioridades institucionales integrando los recursos económicos, tecnológicos y operativos disponibles; de igual forma deberá contener programas de organización y capacitación en gestión documental y administración de archivos que incluyan mecanismos para su consulta, seguridad de la información y procedimientos para la generación, administración, uso, control, almacenamiento, </w:t>
      </w:r>
      <w:r w:rsidR="002A14EE">
        <w:rPr>
          <w:rFonts w:ascii="Arial" w:hAnsi="Arial" w:cs="Arial"/>
          <w:sz w:val="28"/>
          <w:szCs w:val="28"/>
        </w:rPr>
        <w:t>migración progresiva a expedientes electrónicos y preservación a largo plazo de los documentos de expedientes electrónicos, además de la asociación de los metadatos mínimos de descripción y asociados.</w:t>
      </w:r>
    </w:p>
    <w:p w:rsidR="002A14EE" w:rsidRPr="00F11824" w:rsidRDefault="002A14EE" w:rsidP="00F11824">
      <w:pPr>
        <w:jc w:val="both"/>
        <w:rPr>
          <w:rFonts w:ascii="Arial" w:hAnsi="Arial" w:cs="Arial"/>
          <w:sz w:val="28"/>
          <w:szCs w:val="28"/>
        </w:rPr>
      </w:pPr>
    </w:p>
    <w:p w:rsidR="001A0F3F" w:rsidRDefault="001A0F3F" w:rsidP="00F8340E">
      <w:pPr>
        <w:jc w:val="both"/>
        <w:rPr>
          <w:rFonts w:ascii="Arial" w:hAnsi="Arial" w:cs="Arial"/>
          <w:sz w:val="28"/>
          <w:szCs w:val="28"/>
        </w:rPr>
      </w:pPr>
      <w:r>
        <w:rPr>
          <w:rFonts w:ascii="Arial" w:hAnsi="Arial" w:cs="Arial"/>
          <w:sz w:val="28"/>
          <w:szCs w:val="28"/>
        </w:rPr>
        <w:t xml:space="preserve"> </w:t>
      </w:r>
      <w:r w:rsidR="002A14EE">
        <w:rPr>
          <w:rFonts w:ascii="Arial" w:hAnsi="Arial" w:cs="Arial"/>
          <w:sz w:val="28"/>
          <w:szCs w:val="28"/>
        </w:rPr>
        <w:t>Artículo 30. Las Áreas Coordinadoras de Archivos tendrán las siguientes funciones:</w:t>
      </w:r>
    </w:p>
    <w:p w:rsidR="002A14EE" w:rsidRDefault="002A14EE" w:rsidP="002A14EE">
      <w:pPr>
        <w:jc w:val="both"/>
        <w:rPr>
          <w:rFonts w:ascii="Arial" w:hAnsi="Arial" w:cs="Arial"/>
          <w:sz w:val="28"/>
          <w:szCs w:val="28"/>
        </w:rPr>
      </w:pPr>
      <w:r>
        <w:rPr>
          <w:rFonts w:ascii="Arial" w:hAnsi="Arial" w:cs="Arial"/>
          <w:sz w:val="28"/>
          <w:szCs w:val="28"/>
        </w:rPr>
        <w:t xml:space="preserve">III </w:t>
      </w:r>
      <w:r w:rsidRPr="002A14EE">
        <w:rPr>
          <w:rFonts w:ascii="Arial" w:hAnsi="Arial" w:cs="Arial"/>
          <w:sz w:val="28"/>
          <w:szCs w:val="28"/>
        </w:rPr>
        <w:t>Elaborar y someter a consideración del titular del sujeto obligado o a quien éste</w:t>
      </w:r>
      <w:r w:rsidR="00F059DD">
        <w:rPr>
          <w:rFonts w:ascii="Arial" w:hAnsi="Arial" w:cs="Arial"/>
          <w:sz w:val="28"/>
          <w:szCs w:val="28"/>
        </w:rPr>
        <w:t xml:space="preserve"> designe</w:t>
      </w:r>
      <w:r w:rsidRPr="002A14EE">
        <w:rPr>
          <w:rFonts w:ascii="Arial" w:hAnsi="Arial" w:cs="Arial"/>
          <w:sz w:val="28"/>
          <w:szCs w:val="28"/>
        </w:rPr>
        <w:t>, el programa anual.</w:t>
      </w:r>
    </w:p>
    <w:p w:rsidR="00F059DD" w:rsidRDefault="00F059DD" w:rsidP="002A14EE">
      <w:pPr>
        <w:jc w:val="both"/>
        <w:rPr>
          <w:rFonts w:ascii="Arial" w:hAnsi="Arial" w:cs="Arial"/>
          <w:sz w:val="28"/>
          <w:szCs w:val="28"/>
        </w:rPr>
      </w:pPr>
      <w:r>
        <w:rPr>
          <w:rFonts w:ascii="Arial" w:hAnsi="Arial" w:cs="Arial"/>
          <w:sz w:val="28"/>
          <w:szCs w:val="28"/>
        </w:rPr>
        <w:t>Artículo 46. Los sujetos obligados establecerán en su programa anual los procedimientos para la generación, administración, uso y control de los expedientes electrónicos, así como un plan de preservación a largo plazo que contemplen la migración, la emulación o cualquier otro método de conservación de los documentos de expedientes electrónicos que propongan los avances tecnológicos apoyándose en las disposiciones emanadas de los Consejos Nacional y Estatal.</w:t>
      </w:r>
    </w:p>
    <w:p w:rsidR="00F059DD" w:rsidRDefault="00F059DD" w:rsidP="002A14EE">
      <w:pPr>
        <w:jc w:val="both"/>
        <w:rPr>
          <w:rFonts w:ascii="Arial" w:hAnsi="Arial" w:cs="Arial"/>
          <w:sz w:val="28"/>
          <w:szCs w:val="28"/>
        </w:rPr>
      </w:pPr>
    </w:p>
    <w:p w:rsidR="00F059DD" w:rsidRDefault="00F059DD" w:rsidP="002A14EE">
      <w:pPr>
        <w:jc w:val="both"/>
        <w:rPr>
          <w:rFonts w:ascii="Arial" w:hAnsi="Arial" w:cs="Arial"/>
          <w:sz w:val="28"/>
          <w:szCs w:val="28"/>
        </w:rPr>
      </w:pPr>
    </w:p>
    <w:p w:rsidR="00F059DD" w:rsidRDefault="00F059DD" w:rsidP="002A14EE">
      <w:pPr>
        <w:jc w:val="both"/>
        <w:rPr>
          <w:rFonts w:ascii="Arial" w:hAnsi="Arial" w:cs="Arial"/>
          <w:sz w:val="28"/>
          <w:szCs w:val="28"/>
        </w:rPr>
      </w:pPr>
    </w:p>
    <w:p w:rsidR="00F059DD" w:rsidRDefault="00F059DD" w:rsidP="002A14EE">
      <w:pPr>
        <w:jc w:val="both"/>
        <w:rPr>
          <w:rFonts w:ascii="Arial" w:hAnsi="Arial" w:cs="Arial"/>
          <w:sz w:val="28"/>
          <w:szCs w:val="28"/>
        </w:rPr>
      </w:pPr>
    </w:p>
    <w:p w:rsidR="00F059DD" w:rsidRPr="00F059DD" w:rsidRDefault="00F059DD" w:rsidP="00F059DD">
      <w:pPr>
        <w:pStyle w:val="Prrafodelista"/>
        <w:numPr>
          <w:ilvl w:val="0"/>
          <w:numId w:val="7"/>
        </w:numPr>
        <w:jc w:val="both"/>
        <w:rPr>
          <w:rFonts w:ascii="Arial" w:hAnsi="Arial" w:cs="Arial"/>
          <w:b/>
          <w:sz w:val="40"/>
          <w:szCs w:val="40"/>
        </w:rPr>
      </w:pPr>
      <w:r w:rsidRPr="00F059DD">
        <w:rPr>
          <w:rFonts w:ascii="Arial" w:hAnsi="Arial" w:cs="Arial"/>
          <w:b/>
          <w:sz w:val="40"/>
          <w:szCs w:val="40"/>
        </w:rPr>
        <w:lastRenderedPageBreak/>
        <w:t>Objetivos.</w:t>
      </w:r>
    </w:p>
    <w:p w:rsidR="00F059DD" w:rsidRDefault="00F059DD" w:rsidP="00F059DD">
      <w:pPr>
        <w:jc w:val="both"/>
        <w:rPr>
          <w:rFonts w:ascii="Arial" w:hAnsi="Arial" w:cs="Arial"/>
          <w:b/>
          <w:sz w:val="40"/>
          <w:szCs w:val="40"/>
        </w:rPr>
      </w:pPr>
    </w:p>
    <w:p w:rsidR="00F059DD" w:rsidRDefault="00F059DD" w:rsidP="00F059DD">
      <w:pPr>
        <w:jc w:val="both"/>
        <w:rPr>
          <w:rFonts w:ascii="Arial" w:hAnsi="Arial" w:cs="Arial"/>
          <w:b/>
          <w:sz w:val="40"/>
          <w:szCs w:val="40"/>
        </w:rPr>
      </w:pPr>
    </w:p>
    <w:p w:rsidR="00F059DD" w:rsidRDefault="00F059DD" w:rsidP="00F059DD">
      <w:pPr>
        <w:jc w:val="both"/>
        <w:rPr>
          <w:rFonts w:ascii="Arial" w:hAnsi="Arial" w:cs="Arial"/>
          <w:b/>
          <w:sz w:val="40"/>
          <w:szCs w:val="40"/>
        </w:rPr>
      </w:pPr>
    </w:p>
    <w:p w:rsidR="00F059DD" w:rsidRDefault="00F059DD" w:rsidP="00F059DD">
      <w:pPr>
        <w:jc w:val="both"/>
        <w:rPr>
          <w:rFonts w:ascii="Arial" w:hAnsi="Arial" w:cs="Arial"/>
          <w:b/>
          <w:sz w:val="40"/>
          <w:szCs w:val="40"/>
        </w:rPr>
      </w:pPr>
    </w:p>
    <w:p w:rsidR="00F059DD" w:rsidRDefault="00F059DD" w:rsidP="00F059DD">
      <w:pPr>
        <w:jc w:val="both"/>
        <w:rPr>
          <w:rFonts w:ascii="Arial" w:hAnsi="Arial" w:cs="Arial"/>
          <w:b/>
          <w:sz w:val="40"/>
          <w:szCs w:val="40"/>
        </w:rPr>
      </w:pPr>
    </w:p>
    <w:p w:rsidR="00F059DD" w:rsidRDefault="00F059DD" w:rsidP="00F059DD">
      <w:pPr>
        <w:jc w:val="both"/>
        <w:rPr>
          <w:rFonts w:ascii="Arial" w:hAnsi="Arial" w:cs="Arial"/>
          <w:b/>
          <w:sz w:val="40"/>
          <w:szCs w:val="40"/>
        </w:rPr>
      </w:pPr>
    </w:p>
    <w:p w:rsidR="00F059DD" w:rsidRDefault="00F059DD" w:rsidP="00F059DD">
      <w:pPr>
        <w:jc w:val="both"/>
        <w:rPr>
          <w:rFonts w:ascii="Arial" w:hAnsi="Arial" w:cs="Arial"/>
          <w:b/>
          <w:sz w:val="40"/>
          <w:szCs w:val="40"/>
        </w:rPr>
      </w:pPr>
    </w:p>
    <w:p w:rsidR="00F059DD" w:rsidRDefault="00F059DD" w:rsidP="00F059DD">
      <w:pPr>
        <w:jc w:val="both"/>
        <w:rPr>
          <w:rFonts w:ascii="Arial" w:hAnsi="Arial" w:cs="Arial"/>
          <w:b/>
          <w:sz w:val="40"/>
          <w:szCs w:val="40"/>
        </w:rPr>
      </w:pPr>
    </w:p>
    <w:p w:rsidR="00F059DD" w:rsidRDefault="00F059DD" w:rsidP="00F059DD">
      <w:pPr>
        <w:jc w:val="both"/>
        <w:rPr>
          <w:rFonts w:ascii="Arial" w:hAnsi="Arial" w:cs="Arial"/>
          <w:b/>
          <w:sz w:val="40"/>
          <w:szCs w:val="40"/>
        </w:rPr>
      </w:pPr>
    </w:p>
    <w:p w:rsidR="00F059DD" w:rsidRDefault="00F059DD" w:rsidP="00F059DD">
      <w:pPr>
        <w:jc w:val="both"/>
        <w:rPr>
          <w:rFonts w:ascii="Arial" w:hAnsi="Arial" w:cs="Arial"/>
          <w:b/>
          <w:sz w:val="40"/>
          <w:szCs w:val="40"/>
        </w:rPr>
      </w:pPr>
    </w:p>
    <w:p w:rsidR="00F059DD" w:rsidRDefault="00F059DD" w:rsidP="00F059DD">
      <w:pPr>
        <w:jc w:val="both"/>
        <w:rPr>
          <w:rFonts w:ascii="Arial" w:hAnsi="Arial" w:cs="Arial"/>
          <w:b/>
          <w:sz w:val="40"/>
          <w:szCs w:val="40"/>
        </w:rPr>
      </w:pPr>
    </w:p>
    <w:p w:rsidR="00F059DD" w:rsidRDefault="00F059DD" w:rsidP="00F059DD">
      <w:pPr>
        <w:jc w:val="both"/>
        <w:rPr>
          <w:rFonts w:ascii="Arial" w:hAnsi="Arial" w:cs="Arial"/>
          <w:b/>
          <w:sz w:val="40"/>
          <w:szCs w:val="40"/>
        </w:rPr>
      </w:pPr>
    </w:p>
    <w:p w:rsidR="00F059DD" w:rsidRDefault="00F059DD" w:rsidP="00F059DD">
      <w:pPr>
        <w:jc w:val="both"/>
        <w:rPr>
          <w:rFonts w:ascii="Arial" w:hAnsi="Arial" w:cs="Arial"/>
          <w:b/>
          <w:sz w:val="40"/>
          <w:szCs w:val="40"/>
        </w:rPr>
      </w:pPr>
    </w:p>
    <w:p w:rsidR="00F059DD" w:rsidRDefault="00F059DD" w:rsidP="00F059DD">
      <w:pPr>
        <w:jc w:val="both"/>
        <w:rPr>
          <w:rFonts w:ascii="Arial" w:hAnsi="Arial" w:cs="Arial"/>
          <w:b/>
          <w:sz w:val="40"/>
          <w:szCs w:val="40"/>
        </w:rPr>
      </w:pPr>
    </w:p>
    <w:p w:rsidR="00F059DD" w:rsidRDefault="00F059DD" w:rsidP="00F059DD">
      <w:pPr>
        <w:jc w:val="both"/>
        <w:rPr>
          <w:rFonts w:ascii="Arial" w:hAnsi="Arial" w:cs="Arial"/>
          <w:b/>
          <w:sz w:val="40"/>
          <w:szCs w:val="40"/>
        </w:rPr>
      </w:pPr>
    </w:p>
    <w:p w:rsidR="00F059DD" w:rsidRDefault="00F059DD" w:rsidP="00F059DD">
      <w:pPr>
        <w:jc w:val="both"/>
        <w:rPr>
          <w:rFonts w:ascii="Arial" w:hAnsi="Arial" w:cs="Arial"/>
          <w:b/>
          <w:sz w:val="40"/>
          <w:szCs w:val="40"/>
        </w:rPr>
      </w:pPr>
    </w:p>
    <w:p w:rsidR="00F059DD" w:rsidRDefault="00F059DD" w:rsidP="00F059DD">
      <w:pPr>
        <w:jc w:val="both"/>
        <w:rPr>
          <w:rFonts w:ascii="Arial" w:hAnsi="Arial" w:cs="Arial"/>
          <w:b/>
          <w:sz w:val="40"/>
          <w:szCs w:val="40"/>
        </w:rPr>
      </w:pPr>
    </w:p>
    <w:p w:rsidR="00F059DD" w:rsidRDefault="00F059DD" w:rsidP="00F059DD">
      <w:pPr>
        <w:jc w:val="both"/>
        <w:rPr>
          <w:rFonts w:ascii="Arial" w:hAnsi="Arial" w:cs="Arial"/>
          <w:b/>
          <w:sz w:val="28"/>
          <w:szCs w:val="28"/>
        </w:rPr>
      </w:pPr>
      <w:r>
        <w:rPr>
          <w:rFonts w:ascii="Arial" w:hAnsi="Arial" w:cs="Arial"/>
          <w:b/>
          <w:sz w:val="28"/>
          <w:szCs w:val="28"/>
        </w:rPr>
        <w:lastRenderedPageBreak/>
        <w:t>IV Objetivos.</w:t>
      </w:r>
    </w:p>
    <w:p w:rsidR="00F059DD" w:rsidRDefault="00F059DD" w:rsidP="00F059DD">
      <w:pPr>
        <w:jc w:val="both"/>
        <w:rPr>
          <w:rFonts w:ascii="Arial" w:hAnsi="Arial" w:cs="Arial"/>
          <w:b/>
          <w:sz w:val="28"/>
          <w:szCs w:val="28"/>
        </w:rPr>
      </w:pPr>
    </w:p>
    <w:p w:rsidR="00F059DD" w:rsidRDefault="00F059DD" w:rsidP="00F059DD">
      <w:pPr>
        <w:pStyle w:val="Prrafodelista"/>
        <w:numPr>
          <w:ilvl w:val="0"/>
          <w:numId w:val="9"/>
        </w:numPr>
        <w:jc w:val="both"/>
        <w:rPr>
          <w:rFonts w:ascii="Arial" w:hAnsi="Arial" w:cs="Arial"/>
          <w:b/>
          <w:sz w:val="28"/>
          <w:szCs w:val="28"/>
        </w:rPr>
      </w:pPr>
      <w:r w:rsidRPr="00F059DD">
        <w:rPr>
          <w:rFonts w:ascii="Arial" w:hAnsi="Arial" w:cs="Arial"/>
          <w:b/>
          <w:sz w:val="28"/>
          <w:szCs w:val="28"/>
        </w:rPr>
        <w:t>General:</w:t>
      </w:r>
    </w:p>
    <w:p w:rsidR="00F059DD" w:rsidRDefault="00F059DD" w:rsidP="00F059DD">
      <w:pPr>
        <w:jc w:val="both"/>
        <w:rPr>
          <w:rFonts w:ascii="Arial" w:hAnsi="Arial" w:cs="Arial"/>
          <w:sz w:val="28"/>
          <w:szCs w:val="28"/>
        </w:rPr>
      </w:pPr>
      <w:r>
        <w:rPr>
          <w:rFonts w:ascii="Arial" w:hAnsi="Arial" w:cs="Arial"/>
          <w:sz w:val="28"/>
          <w:szCs w:val="28"/>
        </w:rPr>
        <w:t>Constituir y mantener actualizados los sistemas de archivos y gestión documental del Instituto</w:t>
      </w:r>
      <w:r w:rsidR="00660B16">
        <w:rPr>
          <w:rFonts w:ascii="Arial" w:hAnsi="Arial" w:cs="Arial"/>
          <w:sz w:val="28"/>
          <w:szCs w:val="28"/>
        </w:rPr>
        <w:t xml:space="preserve">, lo que nos permitirá garantizar el acceso a la información, así como impartir la debida capacitación para los integrantes de nuestro Sistema Institucional de Archivo (SIA), </w:t>
      </w:r>
      <w:r w:rsidR="008D398C">
        <w:rPr>
          <w:rFonts w:ascii="Arial" w:hAnsi="Arial" w:cs="Arial"/>
          <w:sz w:val="28"/>
          <w:szCs w:val="28"/>
        </w:rPr>
        <w:t>y así profesionalizar y concientizar a los responsables de archivo de trámite, con la finalidad de dar cumplimiento a las  obligaciones que demanda la normatividad de la materia en gestión.</w:t>
      </w:r>
    </w:p>
    <w:p w:rsidR="008D398C" w:rsidRDefault="008D398C" w:rsidP="00F059DD">
      <w:pPr>
        <w:jc w:val="both"/>
        <w:rPr>
          <w:rFonts w:ascii="Arial" w:hAnsi="Arial" w:cs="Arial"/>
          <w:sz w:val="28"/>
          <w:szCs w:val="28"/>
        </w:rPr>
      </w:pPr>
      <w:r>
        <w:rPr>
          <w:rFonts w:ascii="Arial" w:hAnsi="Arial" w:cs="Arial"/>
          <w:sz w:val="28"/>
          <w:szCs w:val="28"/>
        </w:rPr>
        <w:t xml:space="preserve">     Así como sistematizar los procesos archivísticos del instituto, vigilando que los documentos cumplan con su ciclo vital, en apego a la normatividad y estándares en la materia, para contar con información útil, oportuna y expedita, favoreciendo el acceso a la información, la transparencia, rendición de cuentas y las </w:t>
      </w:r>
      <w:proofErr w:type="gramStart"/>
      <w:r>
        <w:rPr>
          <w:rFonts w:ascii="Arial" w:hAnsi="Arial" w:cs="Arial"/>
          <w:sz w:val="28"/>
          <w:szCs w:val="28"/>
        </w:rPr>
        <w:t>auditorias..</w:t>
      </w:r>
      <w:proofErr w:type="gramEnd"/>
    </w:p>
    <w:p w:rsidR="008D398C" w:rsidRDefault="008D398C" w:rsidP="00F059DD">
      <w:pPr>
        <w:jc w:val="both"/>
        <w:rPr>
          <w:rFonts w:ascii="Arial" w:hAnsi="Arial" w:cs="Arial"/>
          <w:sz w:val="28"/>
          <w:szCs w:val="28"/>
        </w:rPr>
      </w:pPr>
      <w:r>
        <w:rPr>
          <w:rFonts w:ascii="Arial" w:hAnsi="Arial" w:cs="Arial"/>
          <w:b/>
          <w:sz w:val="28"/>
          <w:szCs w:val="28"/>
        </w:rPr>
        <w:t>B) Específicos:</w:t>
      </w:r>
    </w:p>
    <w:p w:rsidR="008D398C" w:rsidRDefault="008D398C" w:rsidP="00F059DD">
      <w:pPr>
        <w:jc w:val="both"/>
        <w:rPr>
          <w:rFonts w:ascii="Arial" w:hAnsi="Arial" w:cs="Arial"/>
          <w:sz w:val="28"/>
          <w:szCs w:val="28"/>
        </w:rPr>
      </w:pPr>
      <w:r>
        <w:rPr>
          <w:rFonts w:ascii="Arial" w:hAnsi="Arial" w:cs="Arial"/>
          <w:sz w:val="28"/>
          <w:szCs w:val="28"/>
        </w:rPr>
        <w:t xml:space="preserve">° Sensibilizar </w:t>
      </w:r>
      <w:r>
        <w:rPr>
          <w:rFonts w:ascii="Arial" w:hAnsi="Arial" w:cs="Arial"/>
          <w:b/>
          <w:sz w:val="28"/>
          <w:szCs w:val="28"/>
        </w:rPr>
        <w:t xml:space="preserve"> </w:t>
      </w:r>
      <w:r>
        <w:rPr>
          <w:rFonts w:ascii="Arial" w:hAnsi="Arial" w:cs="Arial"/>
          <w:sz w:val="28"/>
          <w:szCs w:val="28"/>
        </w:rPr>
        <w:t>a los servidores públicos del instituto sobre la importancia de los archivos, así como de la responsabilidad que representan.</w:t>
      </w:r>
    </w:p>
    <w:p w:rsidR="008D398C" w:rsidRDefault="008D398C" w:rsidP="00F059DD">
      <w:pPr>
        <w:jc w:val="both"/>
        <w:rPr>
          <w:rFonts w:ascii="Arial" w:hAnsi="Arial" w:cs="Arial"/>
          <w:sz w:val="28"/>
          <w:szCs w:val="28"/>
        </w:rPr>
      </w:pPr>
      <w:r>
        <w:rPr>
          <w:rFonts w:ascii="Arial" w:hAnsi="Arial" w:cs="Arial"/>
          <w:sz w:val="28"/>
          <w:szCs w:val="28"/>
        </w:rPr>
        <w:t xml:space="preserve">° Cumplir </w:t>
      </w:r>
      <w:r w:rsidR="00740399">
        <w:rPr>
          <w:rFonts w:ascii="Arial" w:hAnsi="Arial" w:cs="Arial"/>
          <w:sz w:val="28"/>
          <w:szCs w:val="28"/>
        </w:rPr>
        <w:t xml:space="preserve">con las disposiciones emitidas por la Ley en la materia y las mejores prácticas archivísticas que aseguren la homogeneidad en los procesos archivísticos. </w:t>
      </w:r>
    </w:p>
    <w:p w:rsidR="00740399" w:rsidRDefault="00740399" w:rsidP="00F059DD">
      <w:pPr>
        <w:jc w:val="both"/>
        <w:rPr>
          <w:rFonts w:ascii="Arial" w:hAnsi="Arial" w:cs="Arial"/>
          <w:sz w:val="28"/>
          <w:szCs w:val="28"/>
        </w:rPr>
      </w:pPr>
      <w:r>
        <w:rPr>
          <w:rFonts w:ascii="Arial" w:hAnsi="Arial" w:cs="Arial"/>
          <w:sz w:val="28"/>
          <w:szCs w:val="28"/>
        </w:rPr>
        <w:t xml:space="preserve">° Homogeneizar los inventarios generales de las unidades administrativa, así como su respectiva alimentación y actualización periódica. </w:t>
      </w:r>
    </w:p>
    <w:p w:rsidR="00740399" w:rsidRDefault="00740399" w:rsidP="00F059DD">
      <w:pPr>
        <w:jc w:val="both"/>
        <w:rPr>
          <w:rFonts w:ascii="Arial" w:hAnsi="Arial" w:cs="Arial"/>
          <w:sz w:val="28"/>
          <w:szCs w:val="28"/>
        </w:rPr>
      </w:pPr>
      <w:r>
        <w:rPr>
          <w:rFonts w:ascii="Arial" w:hAnsi="Arial" w:cs="Arial"/>
          <w:sz w:val="28"/>
          <w:szCs w:val="28"/>
        </w:rPr>
        <w:t>° Optimizar el mantenimiento de los expedientes en archivo de concentración, mediante el reemplazo de las cajas que no se encuentren en buenas condiciones, así como tener una mejor organización en el espacio destinado para el archivo de concentración.</w:t>
      </w:r>
    </w:p>
    <w:p w:rsidR="00740399" w:rsidRDefault="00740399" w:rsidP="00F059DD">
      <w:pPr>
        <w:jc w:val="both"/>
        <w:rPr>
          <w:rFonts w:ascii="Arial" w:hAnsi="Arial" w:cs="Arial"/>
          <w:sz w:val="28"/>
          <w:szCs w:val="28"/>
        </w:rPr>
      </w:pPr>
      <w:r>
        <w:rPr>
          <w:rFonts w:ascii="Arial" w:hAnsi="Arial" w:cs="Arial"/>
          <w:sz w:val="28"/>
          <w:szCs w:val="28"/>
        </w:rPr>
        <w:lastRenderedPageBreak/>
        <w:t xml:space="preserve">° Generar criterios o políticas para el manejo adecuado de los expedientes físicos, así como de manera electrónica. </w:t>
      </w:r>
    </w:p>
    <w:p w:rsidR="00740399" w:rsidRDefault="00740399" w:rsidP="00F059DD">
      <w:pPr>
        <w:jc w:val="both"/>
        <w:rPr>
          <w:rFonts w:ascii="Arial" w:hAnsi="Arial" w:cs="Arial"/>
          <w:sz w:val="28"/>
          <w:szCs w:val="28"/>
        </w:rPr>
      </w:pPr>
      <w:r>
        <w:rPr>
          <w:rFonts w:ascii="Arial" w:hAnsi="Arial" w:cs="Arial"/>
          <w:sz w:val="28"/>
          <w:szCs w:val="28"/>
        </w:rPr>
        <w:t>° Brindar asesoría técnica para la operación de los archivos de trámite.</w:t>
      </w:r>
    </w:p>
    <w:p w:rsidR="00740399" w:rsidRDefault="00740399" w:rsidP="00F059DD">
      <w:pPr>
        <w:jc w:val="both"/>
        <w:rPr>
          <w:rFonts w:ascii="Arial" w:hAnsi="Arial" w:cs="Arial"/>
          <w:sz w:val="28"/>
          <w:szCs w:val="28"/>
        </w:rPr>
      </w:pPr>
    </w:p>
    <w:p w:rsidR="00740399" w:rsidRDefault="00740399" w:rsidP="00F059DD">
      <w:pPr>
        <w:jc w:val="both"/>
        <w:rPr>
          <w:rFonts w:ascii="Arial" w:hAnsi="Arial" w:cs="Arial"/>
          <w:sz w:val="28"/>
          <w:szCs w:val="28"/>
        </w:rPr>
      </w:pPr>
    </w:p>
    <w:p w:rsidR="00740399" w:rsidRDefault="00740399" w:rsidP="00F059DD">
      <w:pPr>
        <w:jc w:val="both"/>
        <w:rPr>
          <w:rFonts w:ascii="Arial" w:hAnsi="Arial" w:cs="Arial"/>
          <w:sz w:val="28"/>
          <w:szCs w:val="28"/>
        </w:rPr>
      </w:pPr>
    </w:p>
    <w:p w:rsidR="00740399" w:rsidRDefault="00740399" w:rsidP="00F059DD">
      <w:pPr>
        <w:jc w:val="both"/>
        <w:rPr>
          <w:rFonts w:ascii="Arial" w:hAnsi="Arial" w:cs="Arial"/>
          <w:sz w:val="28"/>
          <w:szCs w:val="28"/>
        </w:rPr>
      </w:pPr>
    </w:p>
    <w:p w:rsidR="00740399" w:rsidRDefault="00740399" w:rsidP="00F059DD">
      <w:pPr>
        <w:jc w:val="both"/>
        <w:rPr>
          <w:rFonts w:ascii="Arial" w:hAnsi="Arial" w:cs="Arial"/>
          <w:sz w:val="28"/>
          <w:szCs w:val="28"/>
        </w:rPr>
      </w:pPr>
    </w:p>
    <w:p w:rsidR="00740399" w:rsidRDefault="00740399" w:rsidP="00F059DD">
      <w:pPr>
        <w:jc w:val="both"/>
        <w:rPr>
          <w:rFonts w:ascii="Arial" w:hAnsi="Arial" w:cs="Arial"/>
          <w:sz w:val="28"/>
          <w:szCs w:val="28"/>
        </w:rPr>
      </w:pPr>
    </w:p>
    <w:p w:rsidR="00740399" w:rsidRDefault="00740399" w:rsidP="00F059DD">
      <w:pPr>
        <w:jc w:val="both"/>
        <w:rPr>
          <w:rFonts w:ascii="Arial" w:hAnsi="Arial" w:cs="Arial"/>
          <w:sz w:val="28"/>
          <w:szCs w:val="28"/>
        </w:rPr>
      </w:pPr>
    </w:p>
    <w:p w:rsidR="00740399" w:rsidRDefault="00740399" w:rsidP="00F059DD">
      <w:pPr>
        <w:jc w:val="both"/>
        <w:rPr>
          <w:rFonts w:ascii="Arial" w:hAnsi="Arial" w:cs="Arial"/>
          <w:sz w:val="28"/>
          <w:szCs w:val="28"/>
        </w:rPr>
      </w:pPr>
    </w:p>
    <w:p w:rsidR="00740399" w:rsidRDefault="00740399" w:rsidP="00F059DD">
      <w:pPr>
        <w:jc w:val="both"/>
        <w:rPr>
          <w:rFonts w:ascii="Arial" w:hAnsi="Arial" w:cs="Arial"/>
          <w:sz w:val="28"/>
          <w:szCs w:val="28"/>
        </w:rPr>
      </w:pPr>
    </w:p>
    <w:p w:rsidR="00740399" w:rsidRDefault="00740399" w:rsidP="00F059DD">
      <w:pPr>
        <w:jc w:val="both"/>
        <w:rPr>
          <w:rFonts w:ascii="Arial" w:hAnsi="Arial" w:cs="Arial"/>
          <w:sz w:val="28"/>
          <w:szCs w:val="28"/>
        </w:rPr>
      </w:pPr>
    </w:p>
    <w:p w:rsidR="00740399" w:rsidRDefault="00740399" w:rsidP="00F059DD">
      <w:pPr>
        <w:jc w:val="both"/>
        <w:rPr>
          <w:rFonts w:ascii="Arial" w:hAnsi="Arial" w:cs="Arial"/>
          <w:sz w:val="28"/>
          <w:szCs w:val="28"/>
        </w:rPr>
      </w:pPr>
    </w:p>
    <w:p w:rsidR="00740399" w:rsidRDefault="00740399" w:rsidP="00F059DD">
      <w:pPr>
        <w:jc w:val="both"/>
        <w:rPr>
          <w:rFonts w:ascii="Arial" w:hAnsi="Arial" w:cs="Arial"/>
          <w:sz w:val="28"/>
          <w:szCs w:val="28"/>
        </w:rPr>
      </w:pPr>
    </w:p>
    <w:p w:rsidR="00740399" w:rsidRDefault="00740399" w:rsidP="00F059DD">
      <w:pPr>
        <w:jc w:val="both"/>
        <w:rPr>
          <w:rFonts w:ascii="Arial" w:hAnsi="Arial" w:cs="Arial"/>
          <w:sz w:val="28"/>
          <w:szCs w:val="28"/>
        </w:rPr>
      </w:pPr>
    </w:p>
    <w:p w:rsidR="00740399" w:rsidRDefault="00740399" w:rsidP="00F059DD">
      <w:pPr>
        <w:jc w:val="both"/>
        <w:rPr>
          <w:rFonts w:ascii="Arial" w:hAnsi="Arial" w:cs="Arial"/>
          <w:sz w:val="28"/>
          <w:szCs w:val="28"/>
        </w:rPr>
      </w:pPr>
    </w:p>
    <w:p w:rsidR="00740399" w:rsidRDefault="00740399" w:rsidP="00F059DD">
      <w:pPr>
        <w:jc w:val="both"/>
        <w:rPr>
          <w:rFonts w:ascii="Arial" w:hAnsi="Arial" w:cs="Arial"/>
          <w:sz w:val="28"/>
          <w:szCs w:val="28"/>
        </w:rPr>
      </w:pPr>
    </w:p>
    <w:p w:rsidR="00740399" w:rsidRDefault="00740399" w:rsidP="00F059DD">
      <w:pPr>
        <w:jc w:val="both"/>
        <w:rPr>
          <w:rFonts w:ascii="Arial" w:hAnsi="Arial" w:cs="Arial"/>
          <w:sz w:val="28"/>
          <w:szCs w:val="28"/>
        </w:rPr>
      </w:pPr>
    </w:p>
    <w:p w:rsidR="00740399" w:rsidRDefault="00740399" w:rsidP="00F059DD">
      <w:pPr>
        <w:jc w:val="both"/>
        <w:rPr>
          <w:rFonts w:ascii="Arial" w:hAnsi="Arial" w:cs="Arial"/>
          <w:sz w:val="28"/>
          <w:szCs w:val="28"/>
        </w:rPr>
      </w:pPr>
    </w:p>
    <w:p w:rsidR="00740399" w:rsidRDefault="00740399" w:rsidP="00F059DD">
      <w:pPr>
        <w:jc w:val="both"/>
        <w:rPr>
          <w:rFonts w:ascii="Arial" w:hAnsi="Arial" w:cs="Arial"/>
          <w:sz w:val="28"/>
          <w:szCs w:val="28"/>
        </w:rPr>
      </w:pPr>
    </w:p>
    <w:p w:rsidR="00740399" w:rsidRDefault="00740399" w:rsidP="00F059DD">
      <w:pPr>
        <w:jc w:val="both"/>
        <w:rPr>
          <w:rFonts w:ascii="Arial" w:hAnsi="Arial" w:cs="Arial"/>
          <w:sz w:val="28"/>
          <w:szCs w:val="28"/>
        </w:rPr>
      </w:pPr>
    </w:p>
    <w:p w:rsidR="00740399" w:rsidRDefault="00740399" w:rsidP="00F059DD">
      <w:pPr>
        <w:jc w:val="both"/>
        <w:rPr>
          <w:rFonts w:ascii="Arial" w:hAnsi="Arial" w:cs="Arial"/>
          <w:sz w:val="28"/>
          <w:szCs w:val="28"/>
        </w:rPr>
      </w:pPr>
    </w:p>
    <w:p w:rsidR="00740399" w:rsidRPr="00740399" w:rsidRDefault="00740399" w:rsidP="00F059DD">
      <w:pPr>
        <w:jc w:val="both"/>
        <w:rPr>
          <w:rFonts w:ascii="Arial" w:hAnsi="Arial" w:cs="Arial"/>
          <w:b/>
          <w:sz w:val="40"/>
          <w:szCs w:val="40"/>
        </w:rPr>
      </w:pPr>
      <w:r>
        <w:rPr>
          <w:rFonts w:ascii="Arial" w:hAnsi="Arial" w:cs="Arial"/>
          <w:b/>
          <w:sz w:val="40"/>
          <w:szCs w:val="40"/>
        </w:rPr>
        <w:lastRenderedPageBreak/>
        <w:t>V. Planeación.</w:t>
      </w:r>
    </w:p>
    <w:p w:rsidR="008D398C" w:rsidRPr="008D398C" w:rsidRDefault="008D398C" w:rsidP="00F059DD">
      <w:pPr>
        <w:jc w:val="both"/>
        <w:rPr>
          <w:rFonts w:ascii="Arial" w:hAnsi="Arial" w:cs="Arial"/>
          <w:sz w:val="28"/>
          <w:szCs w:val="28"/>
        </w:rPr>
      </w:pPr>
    </w:p>
    <w:p w:rsidR="00F059DD" w:rsidRPr="00F059DD" w:rsidRDefault="00F059DD" w:rsidP="00F059DD">
      <w:pPr>
        <w:jc w:val="both"/>
        <w:rPr>
          <w:rFonts w:ascii="Arial" w:hAnsi="Arial" w:cs="Arial"/>
          <w:b/>
          <w:sz w:val="28"/>
          <w:szCs w:val="28"/>
        </w:rPr>
      </w:pPr>
    </w:p>
    <w:p w:rsidR="00F059DD" w:rsidRDefault="00F059DD" w:rsidP="00F059DD">
      <w:pPr>
        <w:ind w:left="360"/>
        <w:jc w:val="both"/>
        <w:rPr>
          <w:rFonts w:ascii="Arial" w:hAnsi="Arial" w:cs="Arial"/>
          <w:b/>
          <w:sz w:val="40"/>
          <w:szCs w:val="40"/>
        </w:rPr>
      </w:pPr>
    </w:p>
    <w:p w:rsidR="00F059DD" w:rsidRDefault="00F059DD" w:rsidP="00F059DD">
      <w:pPr>
        <w:ind w:left="360"/>
        <w:jc w:val="both"/>
        <w:rPr>
          <w:rFonts w:ascii="Arial" w:hAnsi="Arial" w:cs="Arial"/>
          <w:b/>
          <w:sz w:val="40"/>
          <w:szCs w:val="40"/>
        </w:rPr>
      </w:pPr>
    </w:p>
    <w:p w:rsidR="00F059DD" w:rsidRDefault="00F059DD" w:rsidP="00F059DD">
      <w:pPr>
        <w:ind w:left="360"/>
        <w:jc w:val="both"/>
        <w:rPr>
          <w:rFonts w:ascii="Arial" w:hAnsi="Arial" w:cs="Arial"/>
          <w:b/>
          <w:sz w:val="40"/>
          <w:szCs w:val="40"/>
        </w:rPr>
      </w:pPr>
    </w:p>
    <w:p w:rsidR="00F059DD" w:rsidRDefault="00F059DD" w:rsidP="00F059DD">
      <w:pPr>
        <w:ind w:left="360"/>
        <w:jc w:val="both"/>
        <w:rPr>
          <w:rFonts w:ascii="Arial" w:hAnsi="Arial" w:cs="Arial"/>
          <w:b/>
          <w:sz w:val="40"/>
          <w:szCs w:val="40"/>
        </w:rPr>
      </w:pPr>
    </w:p>
    <w:p w:rsidR="00F059DD" w:rsidRDefault="00F059DD" w:rsidP="00F059DD">
      <w:pPr>
        <w:ind w:left="360"/>
        <w:jc w:val="both"/>
        <w:rPr>
          <w:rFonts w:ascii="Arial" w:hAnsi="Arial" w:cs="Arial"/>
          <w:b/>
          <w:sz w:val="40"/>
          <w:szCs w:val="40"/>
        </w:rPr>
      </w:pPr>
    </w:p>
    <w:p w:rsidR="00F059DD" w:rsidRDefault="00F059DD" w:rsidP="00F059DD">
      <w:pPr>
        <w:ind w:left="360"/>
        <w:jc w:val="both"/>
        <w:rPr>
          <w:rFonts w:ascii="Arial" w:hAnsi="Arial" w:cs="Arial"/>
          <w:b/>
          <w:sz w:val="40"/>
          <w:szCs w:val="40"/>
        </w:rPr>
      </w:pPr>
    </w:p>
    <w:p w:rsidR="00F059DD" w:rsidRDefault="00F059DD" w:rsidP="00F059DD">
      <w:pPr>
        <w:ind w:left="360"/>
        <w:jc w:val="both"/>
        <w:rPr>
          <w:rFonts w:ascii="Arial" w:hAnsi="Arial" w:cs="Arial"/>
          <w:b/>
          <w:sz w:val="40"/>
          <w:szCs w:val="40"/>
        </w:rPr>
      </w:pPr>
    </w:p>
    <w:p w:rsidR="00F059DD" w:rsidRDefault="00F059DD" w:rsidP="00F059DD">
      <w:pPr>
        <w:ind w:left="360"/>
        <w:jc w:val="both"/>
        <w:rPr>
          <w:rFonts w:ascii="Arial" w:hAnsi="Arial" w:cs="Arial"/>
          <w:b/>
          <w:sz w:val="40"/>
          <w:szCs w:val="40"/>
        </w:rPr>
      </w:pPr>
    </w:p>
    <w:p w:rsidR="00F059DD" w:rsidRDefault="00F059DD" w:rsidP="00F059DD">
      <w:pPr>
        <w:ind w:left="360"/>
        <w:jc w:val="both"/>
        <w:rPr>
          <w:rFonts w:ascii="Arial" w:hAnsi="Arial" w:cs="Arial"/>
          <w:b/>
          <w:sz w:val="40"/>
          <w:szCs w:val="40"/>
        </w:rPr>
      </w:pPr>
    </w:p>
    <w:p w:rsidR="00F059DD" w:rsidRDefault="00F059DD" w:rsidP="00F059DD">
      <w:pPr>
        <w:ind w:left="360"/>
        <w:jc w:val="both"/>
        <w:rPr>
          <w:rFonts w:ascii="Arial" w:hAnsi="Arial" w:cs="Arial"/>
          <w:b/>
          <w:sz w:val="40"/>
          <w:szCs w:val="40"/>
        </w:rPr>
      </w:pPr>
    </w:p>
    <w:p w:rsidR="00F059DD" w:rsidRDefault="00F059DD" w:rsidP="00F059DD">
      <w:pPr>
        <w:ind w:left="360"/>
        <w:jc w:val="both"/>
        <w:rPr>
          <w:rFonts w:ascii="Arial" w:hAnsi="Arial" w:cs="Arial"/>
          <w:b/>
          <w:sz w:val="40"/>
          <w:szCs w:val="40"/>
        </w:rPr>
      </w:pPr>
    </w:p>
    <w:p w:rsidR="00F059DD" w:rsidRDefault="00F059DD" w:rsidP="00F059DD">
      <w:pPr>
        <w:ind w:left="360"/>
        <w:jc w:val="both"/>
        <w:rPr>
          <w:rFonts w:ascii="Arial" w:hAnsi="Arial" w:cs="Arial"/>
          <w:b/>
          <w:sz w:val="40"/>
          <w:szCs w:val="40"/>
        </w:rPr>
      </w:pPr>
    </w:p>
    <w:p w:rsidR="00F059DD" w:rsidRDefault="00F059DD" w:rsidP="00F059DD">
      <w:pPr>
        <w:ind w:left="360"/>
        <w:jc w:val="both"/>
        <w:rPr>
          <w:rFonts w:ascii="Arial" w:hAnsi="Arial" w:cs="Arial"/>
          <w:b/>
          <w:sz w:val="40"/>
          <w:szCs w:val="40"/>
        </w:rPr>
      </w:pPr>
    </w:p>
    <w:p w:rsidR="00F059DD" w:rsidRDefault="00F059DD" w:rsidP="00F059DD">
      <w:pPr>
        <w:ind w:left="360"/>
        <w:jc w:val="both"/>
        <w:rPr>
          <w:rFonts w:ascii="Arial" w:hAnsi="Arial" w:cs="Arial"/>
          <w:b/>
          <w:sz w:val="40"/>
          <w:szCs w:val="40"/>
        </w:rPr>
      </w:pPr>
    </w:p>
    <w:p w:rsidR="00F059DD" w:rsidRDefault="00F059DD" w:rsidP="00F059DD">
      <w:pPr>
        <w:ind w:left="360"/>
        <w:jc w:val="both"/>
        <w:rPr>
          <w:rFonts w:ascii="Arial" w:hAnsi="Arial" w:cs="Arial"/>
          <w:b/>
          <w:sz w:val="40"/>
          <w:szCs w:val="40"/>
        </w:rPr>
      </w:pPr>
    </w:p>
    <w:p w:rsidR="00F059DD" w:rsidRDefault="00D66D71" w:rsidP="00740399">
      <w:pPr>
        <w:pStyle w:val="Prrafodelista"/>
        <w:numPr>
          <w:ilvl w:val="0"/>
          <w:numId w:val="7"/>
        </w:numPr>
        <w:jc w:val="both"/>
        <w:rPr>
          <w:rFonts w:ascii="Arial" w:hAnsi="Arial" w:cs="Arial"/>
          <w:b/>
          <w:sz w:val="28"/>
          <w:szCs w:val="28"/>
        </w:rPr>
      </w:pPr>
      <w:r>
        <w:rPr>
          <w:rFonts w:ascii="Arial" w:hAnsi="Arial" w:cs="Arial"/>
          <w:b/>
          <w:sz w:val="28"/>
          <w:szCs w:val="28"/>
        </w:rPr>
        <w:lastRenderedPageBreak/>
        <w:t>Planeació</w:t>
      </w:r>
      <w:r w:rsidR="00740399">
        <w:rPr>
          <w:rFonts w:ascii="Arial" w:hAnsi="Arial" w:cs="Arial"/>
          <w:b/>
          <w:sz w:val="28"/>
          <w:szCs w:val="28"/>
        </w:rPr>
        <w:t>n.</w:t>
      </w:r>
    </w:p>
    <w:p w:rsidR="00740399" w:rsidRDefault="00740399" w:rsidP="00740399">
      <w:pPr>
        <w:jc w:val="both"/>
        <w:rPr>
          <w:rFonts w:ascii="Arial" w:hAnsi="Arial" w:cs="Arial"/>
          <w:sz w:val="28"/>
          <w:szCs w:val="28"/>
        </w:rPr>
      </w:pPr>
      <w:r>
        <w:rPr>
          <w:rFonts w:ascii="Arial" w:hAnsi="Arial" w:cs="Arial"/>
          <w:sz w:val="28"/>
          <w:szCs w:val="28"/>
        </w:rPr>
        <w:t xml:space="preserve">Llevar de manera óptima la metodología que permita robustecer las acciones archivísticas </w:t>
      </w:r>
      <w:r w:rsidR="00D66D71">
        <w:rPr>
          <w:rFonts w:ascii="Arial" w:hAnsi="Arial" w:cs="Arial"/>
          <w:sz w:val="28"/>
          <w:szCs w:val="28"/>
        </w:rPr>
        <w:t>para una adecuada organización, documentando las actividades a así lograr los objetivos.</w:t>
      </w:r>
    </w:p>
    <w:p w:rsidR="00D66D71" w:rsidRDefault="00D66D71" w:rsidP="00740399">
      <w:pPr>
        <w:jc w:val="both"/>
        <w:rPr>
          <w:rFonts w:ascii="Arial" w:hAnsi="Arial" w:cs="Arial"/>
          <w:sz w:val="28"/>
          <w:szCs w:val="28"/>
        </w:rPr>
      </w:pPr>
      <w:r>
        <w:rPr>
          <w:rFonts w:ascii="Arial" w:hAnsi="Arial" w:cs="Arial"/>
          <w:sz w:val="28"/>
          <w:szCs w:val="28"/>
        </w:rPr>
        <w:t xml:space="preserve">Con la aplicación correcta del plan se espera. </w:t>
      </w:r>
    </w:p>
    <w:p w:rsidR="00D66D71" w:rsidRDefault="00D66D71" w:rsidP="00740399">
      <w:pPr>
        <w:jc w:val="both"/>
        <w:rPr>
          <w:rFonts w:ascii="Arial" w:hAnsi="Arial" w:cs="Arial"/>
          <w:sz w:val="28"/>
          <w:szCs w:val="28"/>
        </w:rPr>
      </w:pPr>
      <w:r>
        <w:rPr>
          <w:rFonts w:ascii="Arial" w:hAnsi="Arial" w:cs="Arial"/>
          <w:sz w:val="28"/>
          <w:szCs w:val="28"/>
        </w:rPr>
        <w:t xml:space="preserve">° </w:t>
      </w:r>
      <w:proofErr w:type="spellStart"/>
      <w:r>
        <w:rPr>
          <w:rFonts w:ascii="Arial" w:hAnsi="Arial" w:cs="Arial"/>
          <w:sz w:val="28"/>
          <w:szCs w:val="28"/>
        </w:rPr>
        <w:t>Eficientar</w:t>
      </w:r>
      <w:proofErr w:type="spellEnd"/>
      <w:r>
        <w:rPr>
          <w:rFonts w:ascii="Arial" w:hAnsi="Arial" w:cs="Arial"/>
          <w:sz w:val="28"/>
          <w:szCs w:val="28"/>
        </w:rPr>
        <w:t xml:space="preserve"> el control de flujo de los documentos tanto en su fase activa como en su fase </w:t>
      </w:r>
      <w:proofErr w:type="spellStart"/>
      <w:r>
        <w:rPr>
          <w:rFonts w:ascii="Arial" w:hAnsi="Arial" w:cs="Arial"/>
          <w:sz w:val="28"/>
          <w:szCs w:val="28"/>
        </w:rPr>
        <w:t>semiactiva</w:t>
      </w:r>
      <w:proofErr w:type="spellEnd"/>
      <w:r>
        <w:rPr>
          <w:rFonts w:ascii="Arial" w:hAnsi="Arial" w:cs="Arial"/>
          <w:sz w:val="28"/>
          <w:szCs w:val="28"/>
        </w:rPr>
        <w:t>.</w:t>
      </w:r>
    </w:p>
    <w:p w:rsidR="00D66D71" w:rsidRDefault="00D66D71" w:rsidP="00740399">
      <w:pPr>
        <w:jc w:val="both"/>
        <w:rPr>
          <w:rFonts w:ascii="Arial" w:hAnsi="Arial" w:cs="Arial"/>
          <w:sz w:val="28"/>
          <w:szCs w:val="28"/>
        </w:rPr>
      </w:pPr>
      <w:r>
        <w:rPr>
          <w:rFonts w:ascii="Arial" w:hAnsi="Arial" w:cs="Arial"/>
          <w:sz w:val="28"/>
          <w:szCs w:val="28"/>
        </w:rPr>
        <w:t>° Favorecer una adecuada organización de los documentos por área en base a sus atribuciones y funciones.</w:t>
      </w:r>
    </w:p>
    <w:p w:rsidR="00D66D71" w:rsidRDefault="00D66D71" w:rsidP="00740399">
      <w:pPr>
        <w:jc w:val="both"/>
        <w:rPr>
          <w:rFonts w:ascii="Arial" w:hAnsi="Arial" w:cs="Arial"/>
          <w:sz w:val="28"/>
          <w:szCs w:val="28"/>
        </w:rPr>
      </w:pPr>
      <w:r>
        <w:rPr>
          <w:rFonts w:ascii="Arial" w:hAnsi="Arial" w:cs="Arial"/>
          <w:sz w:val="28"/>
          <w:szCs w:val="28"/>
        </w:rPr>
        <w:t xml:space="preserve">° Fomentar la obligación de contar con un archivo actualizado que permita evitar la acumulación de los documentos. </w:t>
      </w:r>
    </w:p>
    <w:p w:rsidR="00D66D71" w:rsidRDefault="00D66D71" w:rsidP="00740399">
      <w:pPr>
        <w:jc w:val="both"/>
        <w:rPr>
          <w:rFonts w:ascii="Arial" w:hAnsi="Arial" w:cs="Arial"/>
          <w:sz w:val="28"/>
          <w:szCs w:val="28"/>
        </w:rPr>
      </w:pPr>
      <w:r>
        <w:rPr>
          <w:rFonts w:ascii="Arial" w:hAnsi="Arial" w:cs="Arial"/>
          <w:sz w:val="28"/>
          <w:szCs w:val="28"/>
        </w:rPr>
        <w:t>° Ayudar a reducir los tiempos de respuesta de solicitudes de información.</w:t>
      </w:r>
    </w:p>
    <w:p w:rsidR="00D66D71" w:rsidRDefault="00D66D71" w:rsidP="00740399">
      <w:pPr>
        <w:jc w:val="both"/>
        <w:rPr>
          <w:rFonts w:ascii="Arial" w:hAnsi="Arial" w:cs="Arial"/>
          <w:sz w:val="28"/>
          <w:szCs w:val="28"/>
        </w:rPr>
      </w:pPr>
      <w:r>
        <w:rPr>
          <w:rFonts w:ascii="Arial" w:hAnsi="Arial" w:cs="Arial"/>
          <w:sz w:val="28"/>
          <w:szCs w:val="28"/>
        </w:rPr>
        <w:t>° Favorecer la automatización de la administración documental.</w:t>
      </w:r>
    </w:p>
    <w:p w:rsidR="00D66D71" w:rsidRDefault="00D66D71" w:rsidP="00740399">
      <w:pPr>
        <w:jc w:val="both"/>
        <w:rPr>
          <w:rFonts w:ascii="Arial" w:hAnsi="Arial" w:cs="Arial"/>
          <w:sz w:val="28"/>
          <w:szCs w:val="28"/>
        </w:rPr>
      </w:pPr>
      <w:r>
        <w:rPr>
          <w:rFonts w:ascii="Arial" w:hAnsi="Arial" w:cs="Arial"/>
          <w:sz w:val="28"/>
          <w:szCs w:val="28"/>
        </w:rPr>
        <w:t>° Generar la cultura de la gestión documental.</w:t>
      </w:r>
    </w:p>
    <w:p w:rsidR="00D66D71" w:rsidRDefault="00D66D71" w:rsidP="00740399">
      <w:pPr>
        <w:jc w:val="both"/>
        <w:rPr>
          <w:rFonts w:ascii="Arial" w:hAnsi="Arial" w:cs="Arial"/>
          <w:sz w:val="28"/>
          <w:szCs w:val="28"/>
        </w:rPr>
      </w:pPr>
      <w:r>
        <w:rPr>
          <w:rFonts w:ascii="Arial" w:hAnsi="Arial" w:cs="Arial"/>
          <w:sz w:val="28"/>
          <w:szCs w:val="28"/>
        </w:rPr>
        <w:t xml:space="preserve">° Elaborar e implementar un programa de capacitación en gestión documental </w:t>
      </w:r>
      <w:r w:rsidR="00570D2E">
        <w:rPr>
          <w:rFonts w:ascii="Arial" w:hAnsi="Arial" w:cs="Arial"/>
          <w:sz w:val="28"/>
          <w:szCs w:val="28"/>
        </w:rPr>
        <w:t>para los integrantes del S.I.A.</w:t>
      </w:r>
    </w:p>
    <w:p w:rsidR="00570D2E" w:rsidRDefault="00570D2E" w:rsidP="00740399">
      <w:pPr>
        <w:jc w:val="both"/>
        <w:rPr>
          <w:rFonts w:ascii="Arial" w:hAnsi="Arial" w:cs="Arial"/>
          <w:sz w:val="28"/>
          <w:szCs w:val="28"/>
        </w:rPr>
      </w:pPr>
      <w:r>
        <w:rPr>
          <w:rFonts w:ascii="Arial" w:hAnsi="Arial" w:cs="Arial"/>
          <w:sz w:val="28"/>
          <w:szCs w:val="28"/>
        </w:rPr>
        <w:t>° Implementar políticas y criterios para la gestión de documentos de archivo electrónico.</w:t>
      </w:r>
    </w:p>
    <w:p w:rsidR="00570D2E" w:rsidRDefault="00570D2E" w:rsidP="00740399">
      <w:pPr>
        <w:jc w:val="both"/>
        <w:rPr>
          <w:rFonts w:ascii="Arial" w:hAnsi="Arial" w:cs="Arial"/>
          <w:sz w:val="28"/>
          <w:szCs w:val="28"/>
        </w:rPr>
      </w:pPr>
      <w:r>
        <w:rPr>
          <w:rFonts w:ascii="Arial" w:hAnsi="Arial" w:cs="Arial"/>
          <w:sz w:val="28"/>
          <w:szCs w:val="28"/>
        </w:rPr>
        <w:t xml:space="preserve">° Actualizar los instrumentos de control y consulta archivística. </w:t>
      </w:r>
    </w:p>
    <w:p w:rsidR="00570D2E" w:rsidRDefault="00570D2E" w:rsidP="00740399">
      <w:pPr>
        <w:jc w:val="both"/>
        <w:rPr>
          <w:rFonts w:ascii="Arial" w:hAnsi="Arial" w:cs="Arial"/>
          <w:b/>
          <w:sz w:val="28"/>
          <w:szCs w:val="28"/>
        </w:rPr>
      </w:pPr>
      <w:r>
        <w:rPr>
          <w:rFonts w:ascii="Arial" w:hAnsi="Arial" w:cs="Arial"/>
          <w:b/>
          <w:sz w:val="28"/>
          <w:szCs w:val="28"/>
        </w:rPr>
        <w:t>V.I Requisitos.</w:t>
      </w:r>
    </w:p>
    <w:p w:rsidR="00570D2E" w:rsidRDefault="00570D2E" w:rsidP="00740399">
      <w:pPr>
        <w:jc w:val="both"/>
        <w:rPr>
          <w:rFonts w:ascii="Arial" w:hAnsi="Arial" w:cs="Arial"/>
          <w:sz w:val="28"/>
          <w:szCs w:val="28"/>
        </w:rPr>
      </w:pPr>
      <w:r>
        <w:rPr>
          <w:rFonts w:ascii="Arial" w:hAnsi="Arial" w:cs="Arial"/>
          <w:sz w:val="28"/>
          <w:szCs w:val="28"/>
        </w:rPr>
        <w:t>Para lograr el correcto control de flujo de los documentos es necesario contar con los inventarios generales debidamente alimentados por los enlaces de archivo de trámite de todas y cada una de las unidades administrativas del instituto, con los rubros que nos permitan ir monitoreando el ciclo de vida de los mismos, para remitirlos al archivo de concentración en el momento oportuno.</w:t>
      </w:r>
    </w:p>
    <w:p w:rsidR="00570D2E" w:rsidRDefault="00570D2E" w:rsidP="00740399">
      <w:pPr>
        <w:jc w:val="both"/>
        <w:rPr>
          <w:rFonts w:ascii="Arial" w:hAnsi="Arial" w:cs="Arial"/>
          <w:sz w:val="28"/>
          <w:szCs w:val="28"/>
        </w:rPr>
      </w:pPr>
      <w:r>
        <w:rPr>
          <w:rFonts w:ascii="Arial" w:hAnsi="Arial" w:cs="Arial"/>
          <w:sz w:val="28"/>
          <w:szCs w:val="28"/>
        </w:rPr>
        <w:lastRenderedPageBreak/>
        <w:t xml:space="preserve">     Requerir a los responsables de archivo de trámite de las unidades administrativas las actualizaciones  en cuanto a las funciones sustantivas y comunes que realizan, para poder hacer  el reajuste de los instrumentos de control y consulta, en cuanto a las funciones en el organigrama, a través de las fichas técnicas de valoración.</w:t>
      </w:r>
    </w:p>
    <w:p w:rsidR="00570D2E" w:rsidRDefault="00570D2E" w:rsidP="00740399">
      <w:pPr>
        <w:jc w:val="both"/>
        <w:rPr>
          <w:rFonts w:ascii="Arial" w:hAnsi="Arial" w:cs="Arial"/>
          <w:sz w:val="28"/>
          <w:szCs w:val="28"/>
        </w:rPr>
      </w:pPr>
      <w:r>
        <w:rPr>
          <w:rFonts w:ascii="Arial" w:hAnsi="Arial" w:cs="Arial"/>
          <w:sz w:val="28"/>
          <w:szCs w:val="28"/>
        </w:rPr>
        <w:t xml:space="preserve">     Así como la capacitación const</w:t>
      </w:r>
      <w:r w:rsidR="00866CBB">
        <w:rPr>
          <w:rFonts w:ascii="Arial" w:hAnsi="Arial" w:cs="Arial"/>
          <w:sz w:val="28"/>
          <w:szCs w:val="28"/>
        </w:rPr>
        <w:t>ante del personal del instituto, para esto es necesario poder lograr la concientización y sensibilización de los enlaces de archivo de trámite para lograr la correcta aplicación y uso de los instrumentos de control y consulta y realicen la transferencia primaria cuando el ciclo vital del expediente así lo requiera.</w:t>
      </w:r>
    </w:p>
    <w:p w:rsidR="00F059DD" w:rsidRDefault="00866CBB" w:rsidP="00866CBB">
      <w:pPr>
        <w:jc w:val="both"/>
        <w:rPr>
          <w:rFonts w:ascii="Arial" w:hAnsi="Arial" w:cs="Arial"/>
          <w:b/>
          <w:sz w:val="28"/>
          <w:szCs w:val="28"/>
        </w:rPr>
      </w:pPr>
      <w:r w:rsidRPr="00866CBB">
        <w:rPr>
          <w:rFonts w:ascii="Arial" w:hAnsi="Arial" w:cs="Arial"/>
          <w:b/>
          <w:sz w:val="28"/>
          <w:szCs w:val="28"/>
        </w:rPr>
        <w:t>V.II. Alcance.</w:t>
      </w:r>
    </w:p>
    <w:p w:rsidR="00866CBB" w:rsidRDefault="00866CBB" w:rsidP="00866CBB">
      <w:pPr>
        <w:jc w:val="both"/>
        <w:rPr>
          <w:rFonts w:ascii="Arial" w:hAnsi="Arial" w:cs="Arial"/>
          <w:sz w:val="28"/>
          <w:szCs w:val="28"/>
        </w:rPr>
      </w:pPr>
      <w:r>
        <w:rPr>
          <w:rFonts w:ascii="Arial" w:hAnsi="Arial" w:cs="Arial"/>
          <w:sz w:val="28"/>
          <w:szCs w:val="28"/>
        </w:rPr>
        <w:t xml:space="preserve">El ´presente documento contempla las acciones que emprenderá el Área Coordinadora de Archivos y será de observancia general para los funcionarios que laboran en el </w:t>
      </w:r>
      <w:proofErr w:type="spellStart"/>
      <w:r>
        <w:rPr>
          <w:rFonts w:ascii="Arial" w:hAnsi="Arial" w:cs="Arial"/>
          <w:sz w:val="28"/>
          <w:szCs w:val="28"/>
        </w:rPr>
        <w:t>itei</w:t>
      </w:r>
      <w:proofErr w:type="spellEnd"/>
      <w:r>
        <w:rPr>
          <w:rFonts w:ascii="Arial" w:hAnsi="Arial" w:cs="Arial"/>
          <w:sz w:val="28"/>
          <w:szCs w:val="28"/>
        </w:rPr>
        <w:t>, principalmente para los responsables de archivo de trámite, así como los que conforman nuestro Sistema Institucional de Archivo, estableciendo las tareas a desempeñar en el presente año.</w:t>
      </w:r>
    </w:p>
    <w:p w:rsidR="00866CBB" w:rsidRDefault="00866CBB" w:rsidP="00866CBB">
      <w:pPr>
        <w:jc w:val="both"/>
        <w:rPr>
          <w:rFonts w:ascii="Arial" w:hAnsi="Arial" w:cs="Arial"/>
          <w:sz w:val="28"/>
          <w:szCs w:val="28"/>
        </w:rPr>
      </w:pPr>
      <w:r>
        <w:rPr>
          <w:rFonts w:ascii="Arial" w:hAnsi="Arial" w:cs="Arial"/>
          <w:sz w:val="28"/>
          <w:szCs w:val="28"/>
        </w:rPr>
        <w:t xml:space="preserve">     Para así poder homogeneizar y lograr eficacia  eficiencia en la gestión administrativa y documental, para lograr favorecer el cumplimiento al principio de acceso a la información, favoreciendo la transparencia y la rendición de cuentas.</w:t>
      </w:r>
    </w:p>
    <w:p w:rsidR="00866CBB" w:rsidRDefault="00866CBB" w:rsidP="00866CBB">
      <w:pPr>
        <w:jc w:val="both"/>
        <w:rPr>
          <w:rFonts w:ascii="Arial" w:hAnsi="Arial" w:cs="Arial"/>
          <w:b/>
          <w:sz w:val="28"/>
          <w:szCs w:val="28"/>
        </w:rPr>
      </w:pPr>
      <w:r w:rsidRPr="00866CBB">
        <w:rPr>
          <w:rFonts w:ascii="Arial" w:hAnsi="Arial" w:cs="Arial"/>
          <w:b/>
          <w:sz w:val="28"/>
          <w:szCs w:val="28"/>
        </w:rPr>
        <w:t>V.III Entregables.</w:t>
      </w:r>
    </w:p>
    <w:p w:rsidR="008E7283" w:rsidRDefault="008E7283" w:rsidP="00866CBB">
      <w:pPr>
        <w:jc w:val="both"/>
        <w:rPr>
          <w:rFonts w:ascii="Arial" w:hAnsi="Arial" w:cs="Arial"/>
          <w:sz w:val="28"/>
          <w:szCs w:val="28"/>
        </w:rPr>
      </w:pPr>
      <w:r>
        <w:rPr>
          <w:rFonts w:ascii="Arial" w:hAnsi="Arial" w:cs="Arial"/>
          <w:sz w:val="28"/>
          <w:szCs w:val="28"/>
        </w:rPr>
        <w:t>° Recibir las transferencias primarias. Atender las solicitudes de recepción de documentos enviadas por los responsables de los archivos de trámite.</w:t>
      </w:r>
    </w:p>
    <w:p w:rsidR="008E7283" w:rsidRDefault="008E7283" w:rsidP="00866CBB">
      <w:pPr>
        <w:jc w:val="both"/>
        <w:rPr>
          <w:rFonts w:ascii="Arial" w:hAnsi="Arial" w:cs="Arial"/>
          <w:sz w:val="28"/>
          <w:szCs w:val="28"/>
        </w:rPr>
      </w:pPr>
      <w:r>
        <w:rPr>
          <w:rFonts w:ascii="Arial" w:hAnsi="Arial" w:cs="Arial"/>
          <w:sz w:val="28"/>
          <w:szCs w:val="28"/>
        </w:rPr>
        <w:t>° Difundir la normatividad en materia de archivos. Difundir los cursos de archivos a los responsables de los archivos de trámite y a quién así lo solicite.</w:t>
      </w:r>
    </w:p>
    <w:p w:rsidR="008E7283" w:rsidRDefault="008E7283" w:rsidP="00866CBB">
      <w:pPr>
        <w:jc w:val="both"/>
        <w:rPr>
          <w:rFonts w:ascii="Arial" w:hAnsi="Arial" w:cs="Arial"/>
          <w:sz w:val="28"/>
          <w:szCs w:val="28"/>
        </w:rPr>
      </w:pPr>
      <w:r>
        <w:rPr>
          <w:rFonts w:ascii="Arial" w:hAnsi="Arial" w:cs="Arial"/>
          <w:sz w:val="28"/>
          <w:szCs w:val="28"/>
        </w:rPr>
        <w:lastRenderedPageBreak/>
        <w:t>° Optimizar el mantenimiento de los expedientes en archivo de concentración. Reemplazar las cajas dañadas, o las que se encuentren en mal estado.</w:t>
      </w:r>
    </w:p>
    <w:p w:rsidR="008E7283" w:rsidRDefault="008E7283" w:rsidP="00866CBB">
      <w:pPr>
        <w:jc w:val="both"/>
        <w:rPr>
          <w:rFonts w:ascii="Arial" w:hAnsi="Arial" w:cs="Arial"/>
          <w:sz w:val="28"/>
          <w:szCs w:val="28"/>
        </w:rPr>
      </w:pPr>
      <w:r>
        <w:rPr>
          <w:rFonts w:ascii="Arial" w:hAnsi="Arial" w:cs="Arial"/>
          <w:sz w:val="28"/>
          <w:szCs w:val="28"/>
        </w:rPr>
        <w:t>° Trabajar en la elaboración de criterios o políticas para el manejo adecuado de los documentos físicos, así como de manera electrónica. Manual de instrucciones para el manejo adecuado de los documentos aplicable a todos los servidores públicos del instituto.</w:t>
      </w:r>
    </w:p>
    <w:p w:rsidR="008E7283" w:rsidRDefault="008E7283" w:rsidP="00866CBB">
      <w:pPr>
        <w:jc w:val="both"/>
        <w:rPr>
          <w:rFonts w:ascii="Arial" w:hAnsi="Arial" w:cs="Arial"/>
          <w:sz w:val="28"/>
          <w:szCs w:val="28"/>
        </w:rPr>
      </w:pPr>
      <w:r>
        <w:rPr>
          <w:rFonts w:ascii="Arial" w:hAnsi="Arial" w:cs="Arial"/>
          <w:sz w:val="28"/>
          <w:szCs w:val="28"/>
        </w:rPr>
        <w:t>° Programa de capacitaciones en materia archivística. Capacitar al personal involucrado en la gestión documental, realizar visitas a las unidades administrativas para brindarles asesorías personalizadas.</w:t>
      </w:r>
    </w:p>
    <w:p w:rsidR="008E7283" w:rsidRDefault="00D11FB7" w:rsidP="00866CBB">
      <w:pPr>
        <w:jc w:val="both"/>
        <w:rPr>
          <w:rFonts w:ascii="Arial" w:hAnsi="Arial" w:cs="Arial"/>
          <w:b/>
          <w:sz w:val="28"/>
          <w:szCs w:val="28"/>
        </w:rPr>
      </w:pPr>
      <w:r>
        <w:rPr>
          <w:rFonts w:ascii="Arial" w:hAnsi="Arial" w:cs="Arial"/>
          <w:b/>
          <w:sz w:val="28"/>
          <w:szCs w:val="28"/>
        </w:rPr>
        <w:t>V.IV. Actividades.</w:t>
      </w:r>
    </w:p>
    <w:p w:rsidR="00D11FB7" w:rsidRDefault="00D11FB7" w:rsidP="00866CBB">
      <w:pPr>
        <w:jc w:val="both"/>
        <w:rPr>
          <w:rFonts w:ascii="Arial" w:hAnsi="Arial" w:cs="Arial"/>
          <w:sz w:val="28"/>
          <w:szCs w:val="28"/>
        </w:rPr>
      </w:pPr>
      <w:r>
        <w:rPr>
          <w:rFonts w:ascii="Arial" w:hAnsi="Arial" w:cs="Arial"/>
          <w:sz w:val="28"/>
          <w:szCs w:val="28"/>
        </w:rPr>
        <w:t>Es imperante sensibilizar a capacitar a todo el personal acerca de la importancia del ejercicio de una adecuada gestión documental.</w:t>
      </w:r>
    </w:p>
    <w:p w:rsidR="00D11FB7" w:rsidRDefault="00D11FB7" w:rsidP="00866CBB">
      <w:pPr>
        <w:jc w:val="both"/>
        <w:rPr>
          <w:rFonts w:ascii="Arial" w:hAnsi="Arial" w:cs="Arial"/>
          <w:sz w:val="28"/>
          <w:szCs w:val="28"/>
        </w:rPr>
      </w:pPr>
      <w:r>
        <w:rPr>
          <w:rFonts w:ascii="Arial" w:hAnsi="Arial" w:cs="Arial"/>
          <w:sz w:val="28"/>
          <w:szCs w:val="28"/>
        </w:rPr>
        <w:t xml:space="preserve">     Por lo que una vez que se ha conformado el SIA Sistema Institucional de Archivo del Instituto debemos coordinar a los enlaces de archivo de trámite de cada unidad administrativa para que integren y/o actualicen los inventarios generales de expedientes en trámite.</w:t>
      </w:r>
    </w:p>
    <w:p w:rsidR="00D11FB7" w:rsidRDefault="00D11FB7" w:rsidP="00866CBB">
      <w:pPr>
        <w:jc w:val="both"/>
        <w:rPr>
          <w:rFonts w:ascii="Arial" w:hAnsi="Arial" w:cs="Arial"/>
          <w:sz w:val="28"/>
          <w:szCs w:val="28"/>
        </w:rPr>
      </w:pPr>
      <w:r>
        <w:rPr>
          <w:rFonts w:ascii="Arial" w:hAnsi="Arial" w:cs="Arial"/>
          <w:sz w:val="28"/>
          <w:szCs w:val="28"/>
        </w:rPr>
        <w:t xml:space="preserve">     Promover las transferencias primarias para la liberación de espacios y la aplicación de los servicios de consulta, préstamo y reproducción de documentos de trámite.</w:t>
      </w:r>
    </w:p>
    <w:p w:rsidR="00D11FB7" w:rsidRDefault="00D11FB7" w:rsidP="00866CBB">
      <w:pPr>
        <w:jc w:val="both"/>
        <w:rPr>
          <w:rFonts w:ascii="Arial" w:hAnsi="Arial" w:cs="Arial"/>
          <w:sz w:val="28"/>
          <w:szCs w:val="28"/>
        </w:rPr>
      </w:pPr>
      <w:r>
        <w:rPr>
          <w:rFonts w:ascii="Arial" w:hAnsi="Arial" w:cs="Arial"/>
          <w:sz w:val="28"/>
          <w:szCs w:val="28"/>
        </w:rPr>
        <w:t xml:space="preserve">     Difundir a través de los medios pertinentes cápsulas informativas a enlaces y servidores públicos del instituto, además de llevar a cabo una evaluación y actualización a los Instrumentos de Control y Consulta Archivística que contemple la retroalimentación con las áreas del SIA, con la finalidad de establecer estrategias de mejora, a través del llenado de las fichas técnicas de valoración documental.</w:t>
      </w:r>
    </w:p>
    <w:p w:rsidR="00D11FB7" w:rsidRDefault="00134644" w:rsidP="00866CBB">
      <w:pPr>
        <w:jc w:val="both"/>
        <w:rPr>
          <w:rFonts w:ascii="Arial" w:hAnsi="Arial" w:cs="Arial"/>
          <w:sz w:val="28"/>
          <w:szCs w:val="28"/>
        </w:rPr>
      </w:pPr>
      <w:r>
        <w:rPr>
          <w:rFonts w:ascii="Arial" w:hAnsi="Arial" w:cs="Arial"/>
          <w:sz w:val="28"/>
          <w:szCs w:val="28"/>
        </w:rPr>
        <w:t xml:space="preserve">     Mejora los procedimientos, métodos y formatos para el funcionamiento y operación de los archivos del instituto.</w:t>
      </w:r>
    </w:p>
    <w:p w:rsidR="00134644" w:rsidRDefault="00134644" w:rsidP="00866CBB">
      <w:pPr>
        <w:jc w:val="both"/>
        <w:rPr>
          <w:rFonts w:ascii="Arial" w:hAnsi="Arial" w:cs="Arial"/>
          <w:sz w:val="28"/>
          <w:szCs w:val="28"/>
        </w:rPr>
      </w:pPr>
      <w:r>
        <w:rPr>
          <w:rFonts w:ascii="Arial" w:hAnsi="Arial" w:cs="Arial"/>
          <w:sz w:val="28"/>
          <w:szCs w:val="28"/>
        </w:rPr>
        <w:t xml:space="preserve">     Establecer el calendario de transferencias y bajas documentales físicos, así como de manera electrónica.</w:t>
      </w:r>
    </w:p>
    <w:p w:rsidR="00134644" w:rsidRDefault="00134644" w:rsidP="00866CBB">
      <w:pPr>
        <w:jc w:val="both"/>
        <w:rPr>
          <w:rFonts w:ascii="Arial" w:hAnsi="Arial" w:cs="Arial"/>
          <w:b/>
          <w:sz w:val="40"/>
          <w:szCs w:val="40"/>
        </w:rPr>
      </w:pPr>
      <w:r>
        <w:rPr>
          <w:rFonts w:ascii="Arial" w:hAnsi="Arial" w:cs="Arial"/>
          <w:b/>
          <w:sz w:val="40"/>
          <w:szCs w:val="40"/>
        </w:rPr>
        <w:lastRenderedPageBreak/>
        <w:t>V.V Recursos.</w:t>
      </w:r>
    </w:p>
    <w:p w:rsidR="00134644" w:rsidRDefault="00134644" w:rsidP="00866CBB">
      <w:pPr>
        <w:jc w:val="both"/>
        <w:rPr>
          <w:rFonts w:ascii="Arial" w:hAnsi="Arial" w:cs="Arial"/>
          <w:sz w:val="28"/>
          <w:szCs w:val="28"/>
        </w:rPr>
      </w:pPr>
    </w:p>
    <w:p w:rsidR="00134644" w:rsidRDefault="00134644" w:rsidP="00866CBB">
      <w:pPr>
        <w:jc w:val="both"/>
        <w:rPr>
          <w:rFonts w:ascii="Arial" w:hAnsi="Arial" w:cs="Arial"/>
          <w:sz w:val="28"/>
          <w:szCs w:val="28"/>
        </w:rPr>
      </w:pPr>
    </w:p>
    <w:p w:rsidR="00134644" w:rsidRDefault="00134644" w:rsidP="00866CBB">
      <w:pPr>
        <w:jc w:val="both"/>
        <w:rPr>
          <w:rFonts w:ascii="Arial" w:hAnsi="Arial" w:cs="Arial"/>
          <w:sz w:val="28"/>
          <w:szCs w:val="28"/>
        </w:rPr>
      </w:pPr>
    </w:p>
    <w:p w:rsidR="00134644" w:rsidRDefault="00134644" w:rsidP="00866CBB">
      <w:pPr>
        <w:jc w:val="both"/>
        <w:rPr>
          <w:rFonts w:ascii="Arial" w:hAnsi="Arial" w:cs="Arial"/>
          <w:sz w:val="28"/>
          <w:szCs w:val="28"/>
        </w:rPr>
      </w:pPr>
    </w:p>
    <w:p w:rsidR="00134644" w:rsidRDefault="00134644" w:rsidP="00866CBB">
      <w:pPr>
        <w:jc w:val="both"/>
        <w:rPr>
          <w:rFonts w:ascii="Arial" w:hAnsi="Arial" w:cs="Arial"/>
          <w:sz w:val="28"/>
          <w:szCs w:val="28"/>
        </w:rPr>
      </w:pPr>
    </w:p>
    <w:p w:rsidR="00134644" w:rsidRDefault="00134644" w:rsidP="00866CBB">
      <w:pPr>
        <w:jc w:val="both"/>
        <w:rPr>
          <w:rFonts w:ascii="Arial" w:hAnsi="Arial" w:cs="Arial"/>
          <w:sz w:val="28"/>
          <w:szCs w:val="28"/>
        </w:rPr>
      </w:pPr>
    </w:p>
    <w:p w:rsidR="00134644" w:rsidRDefault="00134644" w:rsidP="00866CBB">
      <w:pPr>
        <w:jc w:val="both"/>
        <w:rPr>
          <w:rFonts w:ascii="Arial" w:hAnsi="Arial" w:cs="Arial"/>
          <w:sz w:val="28"/>
          <w:szCs w:val="28"/>
        </w:rPr>
      </w:pPr>
    </w:p>
    <w:p w:rsidR="00134644" w:rsidRDefault="00134644" w:rsidP="00866CBB">
      <w:pPr>
        <w:jc w:val="both"/>
        <w:rPr>
          <w:rFonts w:ascii="Arial" w:hAnsi="Arial" w:cs="Arial"/>
          <w:sz w:val="28"/>
          <w:szCs w:val="28"/>
        </w:rPr>
      </w:pPr>
    </w:p>
    <w:p w:rsidR="00134644" w:rsidRDefault="00134644" w:rsidP="00866CBB">
      <w:pPr>
        <w:jc w:val="both"/>
        <w:rPr>
          <w:rFonts w:ascii="Arial" w:hAnsi="Arial" w:cs="Arial"/>
          <w:sz w:val="28"/>
          <w:szCs w:val="28"/>
        </w:rPr>
      </w:pPr>
    </w:p>
    <w:p w:rsidR="00134644" w:rsidRDefault="00134644" w:rsidP="00866CBB">
      <w:pPr>
        <w:jc w:val="both"/>
        <w:rPr>
          <w:rFonts w:ascii="Arial" w:hAnsi="Arial" w:cs="Arial"/>
          <w:sz w:val="28"/>
          <w:szCs w:val="28"/>
        </w:rPr>
      </w:pPr>
    </w:p>
    <w:p w:rsidR="00134644" w:rsidRDefault="00134644" w:rsidP="00866CBB">
      <w:pPr>
        <w:jc w:val="both"/>
        <w:rPr>
          <w:rFonts w:ascii="Arial" w:hAnsi="Arial" w:cs="Arial"/>
          <w:sz w:val="28"/>
          <w:szCs w:val="28"/>
        </w:rPr>
      </w:pPr>
    </w:p>
    <w:p w:rsidR="00134644" w:rsidRDefault="00134644" w:rsidP="00866CBB">
      <w:pPr>
        <w:jc w:val="both"/>
        <w:rPr>
          <w:rFonts w:ascii="Arial" w:hAnsi="Arial" w:cs="Arial"/>
          <w:sz w:val="28"/>
          <w:szCs w:val="28"/>
        </w:rPr>
      </w:pPr>
    </w:p>
    <w:p w:rsidR="00134644" w:rsidRDefault="00134644" w:rsidP="00866CBB">
      <w:pPr>
        <w:jc w:val="both"/>
        <w:rPr>
          <w:rFonts w:ascii="Arial" w:hAnsi="Arial" w:cs="Arial"/>
          <w:sz w:val="28"/>
          <w:szCs w:val="28"/>
        </w:rPr>
      </w:pPr>
    </w:p>
    <w:p w:rsidR="00134644" w:rsidRDefault="00134644" w:rsidP="00866CBB">
      <w:pPr>
        <w:jc w:val="both"/>
        <w:rPr>
          <w:rFonts w:ascii="Arial" w:hAnsi="Arial" w:cs="Arial"/>
          <w:sz w:val="28"/>
          <w:szCs w:val="28"/>
        </w:rPr>
      </w:pPr>
    </w:p>
    <w:p w:rsidR="00134644" w:rsidRDefault="00134644" w:rsidP="00866CBB">
      <w:pPr>
        <w:jc w:val="both"/>
        <w:rPr>
          <w:rFonts w:ascii="Arial" w:hAnsi="Arial" w:cs="Arial"/>
          <w:sz w:val="28"/>
          <w:szCs w:val="28"/>
        </w:rPr>
      </w:pPr>
    </w:p>
    <w:p w:rsidR="00134644" w:rsidRDefault="00134644" w:rsidP="00866CBB">
      <w:pPr>
        <w:jc w:val="both"/>
        <w:rPr>
          <w:rFonts w:ascii="Arial" w:hAnsi="Arial" w:cs="Arial"/>
          <w:sz w:val="28"/>
          <w:szCs w:val="28"/>
        </w:rPr>
      </w:pPr>
    </w:p>
    <w:p w:rsidR="00134644" w:rsidRDefault="00134644" w:rsidP="00866CBB">
      <w:pPr>
        <w:jc w:val="both"/>
        <w:rPr>
          <w:rFonts w:ascii="Arial" w:hAnsi="Arial" w:cs="Arial"/>
          <w:sz w:val="28"/>
          <w:szCs w:val="28"/>
        </w:rPr>
      </w:pPr>
    </w:p>
    <w:p w:rsidR="00134644" w:rsidRDefault="00134644" w:rsidP="00866CBB">
      <w:pPr>
        <w:jc w:val="both"/>
        <w:rPr>
          <w:rFonts w:ascii="Arial" w:hAnsi="Arial" w:cs="Arial"/>
          <w:sz w:val="28"/>
          <w:szCs w:val="28"/>
        </w:rPr>
      </w:pPr>
    </w:p>
    <w:p w:rsidR="00134644" w:rsidRDefault="00134644" w:rsidP="00866CBB">
      <w:pPr>
        <w:jc w:val="both"/>
        <w:rPr>
          <w:rFonts w:ascii="Arial" w:hAnsi="Arial" w:cs="Arial"/>
          <w:sz w:val="28"/>
          <w:szCs w:val="28"/>
        </w:rPr>
      </w:pPr>
    </w:p>
    <w:p w:rsidR="00134644" w:rsidRDefault="00134644" w:rsidP="00866CBB">
      <w:pPr>
        <w:jc w:val="both"/>
        <w:rPr>
          <w:rFonts w:ascii="Arial" w:hAnsi="Arial" w:cs="Arial"/>
          <w:sz w:val="28"/>
          <w:szCs w:val="28"/>
        </w:rPr>
      </w:pPr>
    </w:p>
    <w:p w:rsidR="00134644" w:rsidRDefault="00134644" w:rsidP="00866CBB">
      <w:pPr>
        <w:jc w:val="both"/>
        <w:rPr>
          <w:rFonts w:ascii="Arial" w:hAnsi="Arial" w:cs="Arial"/>
          <w:sz w:val="28"/>
          <w:szCs w:val="28"/>
        </w:rPr>
      </w:pPr>
    </w:p>
    <w:p w:rsidR="00134644" w:rsidRDefault="00134644" w:rsidP="00866CBB">
      <w:pPr>
        <w:jc w:val="both"/>
        <w:rPr>
          <w:rFonts w:ascii="Arial" w:hAnsi="Arial" w:cs="Arial"/>
          <w:b/>
          <w:sz w:val="28"/>
          <w:szCs w:val="28"/>
        </w:rPr>
      </w:pPr>
      <w:r>
        <w:rPr>
          <w:rFonts w:ascii="Arial" w:hAnsi="Arial" w:cs="Arial"/>
          <w:b/>
          <w:sz w:val="28"/>
          <w:szCs w:val="28"/>
        </w:rPr>
        <w:lastRenderedPageBreak/>
        <w:t>V.V.I. Recursos humanos.</w:t>
      </w:r>
    </w:p>
    <w:p w:rsidR="00134644" w:rsidRDefault="00134644" w:rsidP="00866CBB">
      <w:pPr>
        <w:jc w:val="both"/>
        <w:rPr>
          <w:rFonts w:ascii="Arial" w:hAnsi="Arial" w:cs="Arial"/>
          <w:sz w:val="28"/>
          <w:szCs w:val="28"/>
        </w:rPr>
      </w:pPr>
      <w:r>
        <w:rPr>
          <w:rFonts w:ascii="Arial" w:hAnsi="Arial" w:cs="Arial"/>
          <w:sz w:val="28"/>
          <w:szCs w:val="28"/>
        </w:rPr>
        <w:t>La óptima asignación de recursos humanos, así como materiales ayuda a garantizar el cumplimiento de los objetivos y obligaciones en materia archivística.</w:t>
      </w:r>
    </w:p>
    <w:p w:rsidR="00C07370" w:rsidRDefault="00134644" w:rsidP="00866CBB">
      <w:pPr>
        <w:jc w:val="both"/>
        <w:rPr>
          <w:rFonts w:ascii="Arial" w:hAnsi="Arial" w:cs="Arial"/>
          <w:sz w:val="28"/>
          <w:szCs w:val="28"/>
        </w:rPr>
      </w:pPr>
      <w:r>
        <w:rPr>
          <w:rFonts w:ascii="Arial" w:hAnsi="Arial" w:cs="Arial"/>
          <w:sz w:val="28"/>
          <w:szCs w:val="28"/>
        </w:rPr>
        <w:t xml:space="preserve">     Por lo que en cuanto a los recursos humanos, se requiere de un servidor público por unidad administrativa, así como el Coordinador General y el Oficial de Archivos de Concentración, como mínimo para lograr un óptimo funcionamiento del archivo de concentración.</w:t>
      </w:r>
    </w:p>
    <w:p w:rsidR="00134644" w:rsidRDefault="00134644" w:rsidP="00866CBB">
      <w:pPr>
        <w:jc w:val="both"/>
        <w:rPr>
          <w:rFonts w:ascii="Arial" w:hAnsi="Arial" w:cs="Arial"/>
          <w:sz w:val="28"/>
          <w:szCs w:val="28"/>
        </w:rPr>
      </w:pPr>
      <w:r>
        <w:rPr>
          <w:rFonts w:ascii="Arial" w:hAnsi="Arial" w:cs="Arial"/>
          <w:sz w:val="28"/>
          <w:szCs w:val="28"/>
        </w:rPr>
        <w:t>Función del responsable del Área de Coordinadora de Archivos.</w:t>
      </w:r>
    </w:p>
    <w:p w:rsidR="00C07370" w:rsidRDefault="00134644" w:rsidP="00866CBB">
      <w:pPr>
        <w:jc w:val="both"/>
        <w:rPr>
          <w:rFonts w:ascii="Arial" w:hAnsi="Arial" w:cs="Arial"/>
          <w:sz w:val="28"/>
          <w:szCs w:val="28"/>
        </w:rPr>
      </w:pPr>
      <w:r>
        <w:rPr>
          <w:rFonts w:ascii="Arial" w:hAnsi="Arial" w:cs="Arial"/>
          <w:sz w:val="28"/>
          <w:szCs w:val="28"/>
        </w:rPr>
        <w:t xml:space="preserve">Descripción. Promover que las áreas operativas </w:t>
      </w:r>
      <w:r w:rsidR="00C07370">
        <w:rPr>
          <w:rFonts w:ascii="Arial" w:hAnsi="Arial" w:cs="Arial"/>
          <w:sz w:val="28"/>
          <w:szCs w:val="28"/>
        </w:rPr>
        <w:t>lleven a cabo las acciones de gestión documental y administración de los archivos, elaboración de los instrumentos de control archivísticos, elaborar criterios específicos y recomendaciones en materia de organización y conservación de archivos, brindar asesoría técnica.</w:t>
      </w:r>
    </w:p>
    <w:p w:rsidR="00C07370" w:rsidRDefault="00C07370" w:rsidP="00866CBB">
      <w:pPr>
        <w:jc w:val="both"/>
        <w:rPr>
          <w:rFonts w:ascii="Arial" w:hAnsi="Arial" w:cs="Arial"/>
          <w:sz w:val="28"/>
          <w:szCs w:val="28"/>
        </w:rPr>
      </w:pPr>
    </w:p>
    <w:p w:rsidR="00C07370" w:rsidRDefault="00C07370" w:rsidP="00866CBB">
      <w:pPr>
        <w:jc w:val="both"/>
        <w:rPr>
          <w:rFonts w:ascii="Arial" w:hAnsi="Arial" w:cs="Arial"/>
          <w:sz w:val="28"/>
          <w:szCs w:val="28"/>
        </w:rPr>
      </w:pPr>
      <w:r>
        <w:rPr>
          <w:rFonts w:ascii="Arial" w:hAnsi="Arial" w:cs="Arial"/>
          <w:sz w:val="28"/>
          <w:szCs w:val="28"/>
        </w:rPr>
        <w:t xml:space="preserve">Función de los responsables de archivo de trámite. </w:t>
      </w:r>
    </w:p>
    <w:p w:rsidR="00C07370" w:rsidRDefault="00C07370" w:rsidP="00866CBB">
      <w:pPr>
        <w:jc w:val="both"/>
        <w:rPr>
          <w:rFonts w:ascii="Arial" w:hAnsi="Arial" w:cs="Arial"/>
          <w:sz w:val="28"/>
          <w:szCs w:val="28"/>
        </w:rPr>
      </w:pPr>
      <w:r>
        <w:rPr>
          <w:rFonts w:ascii="Arial" w:hAnsi="Arial" w:cs="Arial"/>
          <w:sz w:val="28"/>
          <w:szCs w:val="28"/>
        </w:rPr>
        <w:t>Descripción. Alimentar y mantener actualizados los inventarios documentales, trabajar de acuerdo con los criterios específicos y recomendaciones dictados por el área Coordinadora de Archivos, realizar las transferencias primarias al archivo de concentración, organizar los expedientes conforme al cuadro general de clasificación.</w:t>
      </w:r>
    </w:p>
    <w:p w:rsidR="00C07370" w:rsidRDefault="00C07370" w:rsidP="00866CBB">
      <w:pPr>
        <w:jc w:val="both"/>
        <w:rPr>
          <w:rFonts w:ascii="Arial" w:hAnsi="Arial" w:cs="Arial"/>
          <w:sz w:val="28"/>
          <w:szCs w:val="28"/>
        </w:rPr>
      </w:pPr>
    </w:p>
    <w:p w:rsidR="00C07370" w:rsidRDefault="00C07370" w:rsidP="00866CBB">
      <w:pPr>
        <w:jc w:val="both"/>
        <w:rPr>
          <w:rFonts w:ascii="Arial" w:hAnsi="Arial" w:cs="Arial"/>
          <w:sz w:val="28"/>
          <w:szCs w:val="28"/>
        </w:rPr>
      </w:pPr>
      <w:r>
        <w:rPr>
          <w:rFonts w:ascii="Arial" w:hAnsi="Arial" w:cs="Arial"/>
          <w:sz w:val="28"/>
          <w:szCs w:val="28"/>
        </w:rPr>
        <w:t>En cuanto a los encargados de archivo de trámite deberán actualizar las bases de datos de los expedientes del archivo de trámite al menos una vez al mes, atendiendo a lo señalado en el artículo 25, fracción VI de Ley de Transparencia y Acceso a la Información Pública del estado de Jalisco y sus municipios que señala lo siguiente:</w:t>
      </w:r>
    </w:p>
    <w:p w:rsidR="00B57F8D" w:rsidRDefault="00B57F8D" w:rsidP="00866CBB">
      <w:pPr>
        <w:jc w:val="both"/>
        <w:rPr>
          <w:rFonts w:ascii="Arial" w:hAnsi="Arial" w:cs="Arial"/>
          <w:sz w:val="28"/>
          <w:szCs w:val="28"/>
        </w:rPr>
      </w:pPr>
      <w:r>
        <w:rPr>
          <w:rFonts w:ascii="Arial" w:hAnsi="Arial" w:cs="Arial"/>
          <w:sz w:val="28"/>
          <w:szCs w:val="28"/>
        </w:rPr>
        <w:t>Sujetos obligados.</w:t>
      </w:r>
    </w:p>
    <w:p w:rsidR="00B57F8D" w:rsidRDefault="00B57F8D" w:rsidP="00B57F8D">
      <w:pPr>
        <w:pStyle w:val="Prrafodelista"/>
        <w:numPr>
          <w:ilvl w:val="0"/>
          <w:numId w:val="7"/>
        </w:numPr>
        <w:jc w:val="both"/>
        <w:rPr>
          <w:rFonts w:ascii="Arial" w:hAnsi="Arial" w:cs="Arial"/>
          <w:sz w:val="28"/>
          <w:szCs w:val="28"/>
        </w:rPr>
      </w:pPr>
      <w:r>
        <w:rPr>
          <w:rFonts w:ascii="Arial" w:hAnsi="Arial" w:cs="Arial"/>
          <w:sz w:val="28"/>
          <w:szCs w:val="28"/>
        </w:rPr>
        <w:lastRenderedPageBreak/>
        <w:t xml:space="preserve">Publicar permanentemente en Internet o en otros medios de fácil acceso y comprensión para la población, así como actualizar al menos  una vez </w:t>
      </w:r>
      <w:r w:rsidR="00C07370" w:rsidRPr="00B57F8D">
        <w:rPr>
          <w:rFonts w:ascii="Arial" w:hAnsi="Arial" w:cs="Arial"/>
          <w:sz w:val="28"/>
          <w:szCs w:val="28"/>
        </w:rPr>
        <w:t xml:space="preserve"> </w:t>
      </w:r>
      <w:r>
        <w:rPr>
          <w:rFonts w:ascii="Arial" w:hAnsi="Arial" w:cs="Arial"/>
          <w:sz w:val="28"/>
          <w:szCs w:val="28"/>
        </w:rPr>
        <w:t>al mes, la información fundamental que le corresponda.</w:t>
      </w:r>
    </w:p>
    <w:p w:rsidR="00B57F8D" w:rsidRPr="00B57F8D" w:rsidRDefault="00B57F8D" w:rsidP="00B57F8D">
      <w:pPr>
        <w:jc w:val="both"/>
        <w:rPr>
          <w:rFonts w:ascii="Arial" w:hAnsi="Arial" w:cs="Arial"/>
          <w:sz w:val="28"/>
          <w:szCs w:val="28"/>
        </w:rPr>
      </w:pPr>
    </w:p>
    <w:p w:rsidR="00B57F8D" w:rsidRDefault="00B57F8D" w:rsidP="00B57F8D">
      <w:pPr>
        <w:jc w:val="both"/>
        <w:rPr>
          <w:rFonts w:ascii="Arial" w:hAnsi="Arial" w:cs="Arial"/>
          <w:sz w:val="28"/>
          <w:szCs w:val="28"/>
        </w:rPr>
      </w:pPr>
      <w:r>
        <w:rPr>
          <w:rFonts w:ascii="Arial" w:hAnsi="Arial" w:cs="Arial"/>
          <w:sz w:val="28"/>
          <w:szCs w:val="28"/>
        </w:rPr>
        <w:t xml:space="preserve">Función del responsable del archivo de concentración. </w:t>
      </w:r>
    </w:p>
    <w:p w:rsidR="00C07370" w:rsidRDefault="00B57F8D" w:rsidP="00B57F8D">
      <w:pPr>
        <w:jc w:val="both"/>
        <w:rPr>
          <w:rFonts w:ascii="Arial" w:hAnsi="Arial" w:cs="Arial"/>
          <w:sz w:val="28"/>
          <w:szCs w:val="28"/>
        </w:rPr>
      </w:pPr>
      <w:r>
        <w:rPr>
          <w:rFonts w:ascii="Arial" w:hAnsi="Arial" w:cs="Arial"/>
          <w:sz w:val="28"/>
          <w:szCs w:val="28"/>
        </w:rPr>
        <w:t>Descripción. Asegurar y describir los fondos bajo su resguardo, así como la consulta de los expedientes, recibir  las transferencias primarias y brindar servicios de préstamo y consulta a las unidades o áreas administrativas productoras de la documentación que resguarda, conservar los expedientes hasta cumplir su vigencia documental de acuerdo con lo establecido en el catálogo de disposición documental.</w:t>
      </w:r>
    </w:p>
    <w:p w:rsidR="00B57F8D" w:rsidRDefault="00B57F8D" w:rsidP="00B57F8D">
      <w:pPr>
        <w:jc w:val="both"/>
        <w:rPr>
          <w:rFonts w:ascii="Arial" w:hAnsi="Arial" w:cs="Arial"/>
          <w:sz w:val="28"/>
          <w:szCs w:val="28"/>
        </w:rPr>
      </w:pPr>
    </w:p>
    <w:p w:rsidR="00B57F8D" w:rsidRDefault="00B57F8D" w:rsidP="00B57F8D">
      <w:pPr>
        <w:jc w:val="both"/>
        <w:rPr>
          <w:rFonts w:ascii="Arial" w:hAnsi="Arial" w:cs="Arial"/>
          <w:b/>
          <w:sz w:val="28"/>
          <w:szCs w:val="28"/>
        </w:rPr>
      </w:pPr>
      <w:r>
        <w:rPr>
          <w:rFonts w:ascii="Arial" w:hAnsi="Arial" w:cs="Arial"/>
          <w:b/>
          <w:sz w:val="28"/>
          <w:szCs w:val="28"/>
        </w:rPr>
        <w:t>V.V.II. Recursos materiales.</w:t>
      </w:r>
    </w:p>
    <w:p w:rsidR="00B57F8D" w:rsidRDefault="00B57F8D" w:rsidP="00B57F8D">
      <w:pPr>
        <w:jc w:val="both"/>
        <w:rPr>
          <w:rFonts w:ascii="Arial" w:hAnsi="Arial" w:cs="Arial"/>
          <w:sz w:val="28"/>
          <w:szCs w:val="28"/>
        </w:rPr>
      </w:pPr>
      <w:r>
        <w:rPr>
          <w:rFonts w:ascii="Arial" w:hAnsi="Arial" w:cs="Arial"/>
          <w:sz w:val="28"/>
          <w:szCs w:val="28"/>
        </w:rPr>
        <w:t>Actividades planificadas. Realizar transferencias primarias.</w:t>
      </w:r>
    </w:p>
    <w:p w:rsidR="00B57F8D" w:rsidRDefault="00B57F8D" w:rsidP="00B57F8D">
      <w:pPr>
        <w:jc w:val="both"/>
        <w:rPr>
          <w:rFonts w:ascii="Arial" w:hAnsi="Arial" w:cs="Arial"/>
          <w:sz w:val="28"/>
          <w:szCs w:val="28"/>
        </w:rPr>
      </w:pPr>
      <w:r>
        <w:rPr>
          <w:rFonts w:ascii="Arial" w:hAnsi="Arial" w:cs="Arial"/>
          <w:sz w:val="28"/>
          <w:szCs w:val="28"/>
        </w:rPr>
        <w:t>Requerimientos y/o insumos. Computadoras, formatos actualizados, cajas de archivo, vehículo para transportar los documentos.</w:t>
      </w:r>
    </w:p>
    <w:p w:rsidR="00B57F8D" w:rsidRDefault="00B57F8D" w:rsidP="00B57F8D">
      <w:pPr>
        <w:jc w:val="both"/>
        <w:rPr>
          <w:rFonts w:ascii="Arial" w:hAnsi="Arial" w:cs="Arial"/>
          <w:sz w:val="28"/>
          <w:szCs w:val="28"/>
        </w:rPr>
      </w:pPr>
      <w:r>
        <w:rPr>
          <w:rFonts w:ascii="Arial" w:hAnsi="Arial" w:cs="Arial"/>
          <w:sz w:val="28"/>
          <w:szCs w:val="28"/>
        </w:rPr>
        <w:t>Difundir la normatividad en materia de archivos.</w:t>
      </w:r>
    </w:p>
    <w:p w:rsidR="00B57F8D" w:rsidRDefault="00B57F8D" w:rsidP="00B57F8D">
      <w:pPr>
        <w:jc w:val="both"/>
        <w:rPr>
          <w:rFonts w:ascii="Arial" w:hAnsi="Arial" w:cs="Arial"/>
          <w:sz w:val="28"/>
          <w:szCs w:val="28"/>
        </w:rPr>
      </w:pPr>
      <w:r>
        <w:rPr>
          <w:rFonts w:ascii="Arial" w:hAnsi="Arial" w:cs="Arial"/>
          <w:sz w:val="28"/>
          <w:szCs w:val="28"/>
        </w:rPr>
        <w:t>Requerimientos y/o insumos. Equipo de cómputo, proyector, internet.</w:t>
      </w:r>
    </w:p>
    <w:p w:rsidR="00B57F8D" w:rsidRDefault="00B57F8D" w:rsidP="00B57F8D">
      <w:pPr>
        <w:jc w:val="both"/>
        <w:rPr>
          <w:rFonts w:ascii="Arial" w:hAnsi="Arial" w:cs="Arial"/>
          <w:sz w:val="28"/>
          <w:szCs w:val="28"/>
        </w:rPr>
      </w:pPr>
      <w:r>
        <w:rPr>
          <w:rFonts w:ascii="Arial" w:hAnsi="Arial" w:cs="Arial"/>
          <w:sz w:val="28"/>
          <w:szCs w:val="28"/>
        </w:rPr>
        <w:t xml:space="preserve">Optimizar el mantenimiento de los expedientes en archivo de concentración. </w:t>
      </w:r>
    </w:p>
    <w:p w:rsidR="00E11521" w:rsidRDefault="00B57F8D" w:rsidP="00B57F8D">
      <w:pPr>
        <w:jc w:val="both"/>
        <w:rPr>
          <w:rFonts w:ascii="Arial" w:hAnsi="Arial" w:cs="Arial"/>
          <w:sz w:val="28"/>
          <w:szCs w:val="28"/>
        </w:rPr>
      </w:pPr>
      <w:r>
        <w:rPr>
          <w:rFonts w:ascii="Arial" w:hAnsi="Arial" w:cs="Arial"/>
          <w:sz w:val="28"/>
          <w:szCs w:val="28"/>
        </w:rPr>
        <w:t xml:space="preserve">Requerimientos y/o insumos. Vehículo para ir al archivo de concentración, cajas de archivo, </w:t>
      </w:r>
      <w:r w:rsidR="00E11521">
        <w:rPr>
          <w:rFonts w:ascii="Arial" w:hAnsi="Arial" w:cs="Arial"/>
          <w:sz w:val="28"/>
          <w:szCs w:val="28"/>
        </w:rPr>
        <w:t>guantes, cubre bocas, anaqueles faltantes, control de limpieza general.</w:t>
      </w:r>
    </w:p>
    <w:p w:rsidR="00E11521" w:rsidRDefault="00E11521" w:rsidP="00B57F8D">
      <w:pPr>
        <w:jc w:val="both"/>
        <w:rPr>
          <w:rFonts w:ascii="Arial" w:hAnsi="Arial" w:cs="Arial"/>
          <w:sz w:val="28"/>
          <w:szCs w:val="28"/>
        </w:rPr>
      </w:pPr>
      <w:r>
        <w:rPr>
          <w:rFonts w:ascii="Arial" w:hAnsi="Arial" w:cs="Arial"/>
          <w:sz w:val="28"/>
          <w:szCs w:val="28"/>
        </w:rPr>
        <w:t>Trabajar en la elaboración de criterios o políticas para el manejo adecuado de los documentos físicos así como de manera electrónica.</w:t>
      </w:r>
    </w:p>
    <w:p w:rsidR="00E11521" w:rsidRDefault="00E11521" w:rsidP="00B57F8D">
      <w:pPr>
        <w:jc w:val="both"/>
        <w:rPr>
          <w:rFonts w:ascii="Arial" w:hAnsi="Arial" w:cs="Arial"/>
          <w:sz w:val="28"/>
          <w:szCs w:val="28"/>
        </w:rPr>
      </w:pPr>
      <w:r>
        <w:rPr>
          <w:rFonts w:ascii="Arial" w:hAnsi="Arial" w:cs="Arial"/>
          <w:sz w:val="28"/>
          <w:szCs w:val="28"/>
        </w:rPr>
        <w:t>Requerimientos y/o insumos. Computadora, paquetería office, impresora, hojas.</w:t>
      </w:r>
    </w:p>
    <w:p w:rsidR="00E11521" w:rsidRDefault="00E11521" w:rsidP="00B57F8D">
      <w:pPr>
        <w:jc w:val="both"/>
        <w:rPr>
          <w:rFonts w:ascii="Arial" w:hAnsi="Arial" w:cs="Arial"/>
          <w:sz w:val="28"/>
          <w:szCs w:val="28"/>
        </w:rPr>
      </w:pPr>
      <w:r>
        <w:rPr>
          <w:rFonts w:ascii="Arial" w:hAnsi="Arial" w:cs="Arial"/>
          <w:sz w:val="28"/>
          <w:szCs w:val="28"/>
        </w:rPr>
        <w:lastRenderedPageBreak/>
        <w:t>Capacitaciones al personal involucrado en la gestión documental.</w:t>
      </w:r>
    </w:p>
    <w:p w:rsidR="00E11521" w:rsidRDefault="00E11521" w:rsidP="00B57F8D">
      <w:pPr>
        <w:jc w:val="both"/>
        <w:rPr>
          <w:rFonts w:ascii="Arial" w:hAnsi="Arial" w:cs="Arial"/>
          <w:sz w:val="28"/>
          <w:szCs w:val="28"/>
        </w:rPr>
      </w:pPr>
      <w:r>
        <w:rPr>
          <w:rFonts w:ascii="Arial" w:hAnsi="Arial" w:cs="Arial"/>
          <w:sz w:val="28"/>
          <w:szCs w:val="28"/>
        </w:rPr>
        <w:t>Requerimientos y/o insumos. Espacio apropiado para llevar a cabo las capacitaciones, equipo de cómputo, proyector y cafetería.</w:t>
      </w:r>
    </w:p>
    <w:p w:rsidR="00E11521" w:rsidRDefault="00E11521" w:rsidP="00B57F8D">
      <w:pPr>
        <w:jc w:val="both"/>
        <w:rPr>
          <w:rFonts w:ascii="Arial" w:hAnsi="Arial" w:cs="Arial"/>
          <w:sz w:val="28"/>
          <w:szCs w:val="28"/>
        </w:rPr>
      </w:pPr>
      <w:r>
        <w:rPr>
          <w:rFonts w:ascii="Arial" w:hAnsi="Arial" w:cs="Arial"/>
          <w:sz w:val="28"/>
          <w:szCs w:val="28"/>
        </w:rPr>
        <w:t>Disponer de un amplio programa de capacitación en materia archivística.</w:t>
      </w: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b/>
          <w:sz w:val="40"/>
          <w:szCs w:val="40"/>
        </w:rPr>
      </w:pPr>
      <w:r>
        <w:rPr>
          <w:rFonts w:ascii="Arial" w:hAnsi="Arial" w:cs="Arial"/>
          <w:b/>
          <w:sz w:val="40"/>
          <w:szCs w:val="40"/>
        </w:rPr>
        <w:lastRenderedPageBreak/>
        <w:t>V.VI. Tiempo de implementación.</w:t>
      </w: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sz w:val="28"/>
          <w:szCs w:val="28"/>
        </w:rPr>
      </w:pPr>
    </w:p>
    <w:p w:rsidR="00E11521" w:rsidRDefault="00E11521" w:rsidP="00B57F8D">
      <w:pPr>
        <w:jc w:val="both"/>
        <w:rPr>
          <w:rFonts w:ascii="Arial" w:hAnsi="Arial" w:cs="Arial"/>
          <w:b/>
          <w:sz w:val="28"/>
          <w:szCs w:val="28"/>
        </w:rPr>
      </w:pPr>
      <w:r>
        <w:rPr>
          <w:rFonts w:ascii="Arial" w:hAnsi="Arial" w:cs="Arial"/>
          <w:b/>
          <w:sz w:val="28"/>
          <w:szCs w:val="28"/>
        </w:rPr>
        <w:lastRenderedPageBreak/>
        <w:t>V.IV. Tiempo de implementación.</w:t>
      </w:r>
    </w:p>
    <w:p w:rsidR="00E11521" w:rsidRDefault="00E11521" w:rsidP="00B57F8D">
      <w:pPr>
        <w:jc w:val="both"/>
        <w:rPr>
          <w:rFonts w:ascii="Arial" w:hAnsi="Arial" w:cs="Arial"/>
          <w:sz w:val="28"/>
          <w:szCs w:val="28"/>
        </w:rPr>
      </w:pPr>
      <w:r>
        <w:rPr>
          <w:rFonts w:ascii="Arial" w:hAnsi="Arial" w:cs="Arial"/>
          <w:sz w:val="28"/>
          <w:szCs w:val="28"/>
        </w:rPr>
        <w:t>En cuanto al tiempo de implementación, es muy relativo toda vez que la cantidad de transferencias que se llevan a cabo de manera mensual son muy variadas por lo que en cuanto al acomodo de expedientes es de manera constante, no hay un tiempo determinado para realizar dicha actividad.</w:t>
      </w:r>
    </w:p>
    <w:p w:rsidR="00E11521" w:rsidRDefault="00E11521" w:rsidP="00B57F8D">
      <w:pPr>
        <w:jc w:val="both"/>
        <w:rPr>
          <w:rFonts w:ascii="Arial" w:hAnsi="Arial" w:cs="Arial"/>
          <w:sz w:val="28"/>
          <w:szCs w:val="28"/>
        </w:rPr>
      </w:pPr>
      <w:r>
        <w:rPr>
          <w:rFonts w:ascii="Arial" w:hAnsi="Arial" w:cs="Arial"/>
          <w:sz w:val="28"/>
          <w:szCs w:val="28"/>
        </w:rPr>
        <w:t xml:space="preserve">     En cuanto a los responsable de archivo de trámite lo recomendado es que sea una vez al mes la actualización de las bases de datos, en cuanto al estado procesal en que se encuentran sus expedientes para resguardarlos durante su fase activa, para sí poder cumplir con los tiempos establecidos en el Catálogo de Disposición Documental  antes de poder realizar la transferencia primaria.</w:t>
      </w:r>
    </w:p>
    <w:p w:rsidR="005D3CA2" w:rsidRDefault="005D3CA2" w:rsidP="00B57F8D">
      <w:pPr>
        <w:jc w:val="both"/>
        <w:rPr>
          <w:rFonts w:ascii="Arial" w:hAnsi="Arial" w:cs="Arial"/>
          <w:sz w:val="28"/>
          <w:szCs w:val="28"/>
        </w:rPr>
      </w:pPr>
    </w:p>
    <w:p w:rsidR="005D3CA2" w:rsidRDefault="005D3CA2" w:rsidP="00B57F8D">
      <w:pPr>
        <w:jc w:val="both"/>
        <w:rPr>
          <w:rFonts w:ascii="Arial" w:hAnsi="Arial" w:cs="Arial"/>
          <w:sz w:val="28"/>
          <w:szCs w:val="28"/>
        </w:rPr>
      </w:pPr>
      <w:r>
        <w:rPr>
          <w:rFonts w:ascii="Arial" w:hAnsi="Arial" w:cs="Arial"/>
          <w:sz w:val="28"/>
          <w:szCs w:val="28"/>
        </w:rPr>
        <w:t>Actividades</w:t>
      </w:r>
    </w:p>
    <w:p w:rsidR="005D3CA2" w:rsidRDefault="005D3CA2" w:rsidP="00B57F8D">
      <w:pPr>
        <w:jc w:val="both"/>
        <w:rPr>
          <w:rFonts w:ascii="Arial" w:hAnsi="Arial" w:cs="Arial"/>
          <w:sz w:val="28"/>
          <w:szCs w:val="28"/>
        </w:rPr>
      </w:pPr>
      <w:r>
        <w:rPr>
          <w:rFonts w:ascii="Arial" w:hAnsi="Arial" w:cs="Arial"/>
          <w:sz w:val="28"/>
          <w:szCs w:val="28"/>
        </w:rPr>
        <w:t>Transferencias primarias.</w:t>
      </w:r>
    </w:p>
    <w:p w:rsidR="005D3CA2" w:rsidRDefault="005D3CA2" w:rsidP="00B57F8D">
      <w:pPr>
        <w:jc w:val="both"/>
        <w:rPr>
          <w:rFonts w:ascii="Arial" w:hAnsi="Arial" w:cs="Arial"/>
          <w:sz w:val="28"/>
          <w:szCs w:val="28"/>
        </w:rPr>
      </w:pPr>
      <w:r>
        <w:rPr>
          <w:rFonts w:ascii="Arial" w:hAnsi="Arial" w:cs="Arial"/>
          <w:sz w:val="28"/>
          <w:szCs w:val="28"/>
        </w:rPr>
        <w:t>Difundir la normatividad en materia de archivos.</w:t>
      </w:r>
    </w:p>
    <w:p w:rsidR="005D3CA2" w:rsidRDefault="005D3CA2" w:rsidP="00B57F8D">
      <w:pPr>
        <w:jc w:val="both"/>
        <w:rPr>
          <w:rFonts w:ascii="Arial" w:hAnsi="Arial" w:cs="Arial"/>
          <w:sz w:val="28"/>
          <w:szCs w:val="28"/>
        </w:rPr>
      </w:pPr>
      <w:r>
        <w:rPr>
          <w:rFonts w:ascii="Arial" w:hAnsi="Arial" w:cs="Arial"/>
          <w:sz w:val="28"/>
          <w:szCs w:val="28"/>
        </w:rPr>
        <w:t>Optimizar el mantenimiento de los expedientes en archivo de concentración.</w:t>
      </w:r>
    </w:p>
    <w:p w:rsidR="005D3CA2" w:rsidRDefault="005D3CA2" w:rsidP="00B57F8D">
      <w:pPr>
        <w:jc w:val="both"/>
        <w:rPr>
          <w:rFonts w:ascii="Arial" w:hAnsi="Arial" w:cs="Arial"/>
          <w:sz w:val="28"/>
          <w:szCs w:val="28"/>
        </w:rPr>
      </w:pPr>
      <w:r>
        <w:rPr>
          <w:rFonts w:ascii="Arial" w:hAnsi="Arial" w:cs="Arial"/>
          <w:sz w:val="28"/>
          <w:szCs w:val="28"/>
        </w:rPr>
        <w:t>Elaboración de criterios o políticas para el manejo adecuado de los documentos físicos así como de manera electrónica.</w:t>
      </w:r>
    </w:p>
    <w:p w:rsidR="005D3CA2" w:rsidRDefault="005D3CA2" w:rsidP="00B57F8D">
      <w:pPr>
        <w:jc w:val="both"/>
        <w:rPr>
          <w:rFonts w:ascii="Arial" w:hAnsi="Arial" w:cs="Arial"/>
          <w:sz w:val="28"/>
          <w:szCs w:val="28"/>
        </w:rPr>
      </w:pPr>
      <w:r>
        <w:rPr>
          <w:rFonts w:ascii="Arial" w:hAnsi="Arial" w:cs="Arial"/>
          <w:sz w:val="28"/>
          <w:szCs w:val="28"/>
        </w:rPr>
        <w:t>Programa de capacitaciones en materia archivística.</w:t>
      </w:r>
    </w:p>
    <w:p w:rsidR="005D3CA2" w:rsidRDefault="005D3CA2" w:rsidP="00B57F8D">
      <w:pPr>
        <w:jc w:val="both"/>
        <w:rPr>
          <w:rFonts w:ascii="Arial" w:hAnsi="Arial" w:cs="Arial"/>
          <w:sz w:val="28"/>
          <w:szCs w:val="28"/>
        </w:rPr>
      </w:pPr>
    </w:p>
    <w:p w:rsidR="00B57F8D" w:rsidRPr="00B57F8D" w:rsidRDefault="00E11521" w:rsidP="00B57F8D">
      <w:pPr>
        <w:jc w:val="both"/>
        <w:rPr>
          <w:rFonts w:ascii="Arial" w:hAnsi="Arial" w:cs="Arial"/>
          <w:sz w:val="28"/>
          <w:szCs w:val="28"/>
        </w:rPr>
      </w:pPr>
      <w:r>
        <w:rPr>
          <w:rFonts w:ascii="Arial" w:hAnsi="Arial" w:cs="Arial"/>
          <w:sz w:val="28"/>
          <w:szCs w:val="28"/>
        </w:rPr>
        <w:t xml:space="preserve"> </w:t>
      </w:r>
    </w:p>
    <w:p w:rsidR="00B57F8D" w:rsidRDefault="00B57F8D" w:rsidP="00B57F8D">
      <w:pPr>
        <w:jc w:val="both"/>
        <w:rPr>
          <w:rFonts w:ascii="Arial" w:hAnsi="Arial" w:cs="Arial"/>
          <w:b/>
          <w:sz w:val="28"/>
          <w:szCs w:val="28"/>
        </w:rPr>
      </w:pPr>
    </w:p>
    <w:p w:rsidR="00B57F8D" w:rsidRPr="00B57F8D" w:rsidRDefault="00B57F8D" w:rsidP="00B57F8D">
      <w:pPr>
        <w:jc w:val="both"/>
        <w:rPr>
          <w:rFonts w:ascii="Arial" w:hAnsi="Arial" w:cs="Arial"/>
          <w:b/>
          <w:sz w:val="28"/>
          <w:szCs w:val="28"/>
        </w:rPr>
      </w:pPr>
    </w:p>
    <w:p w:rsidR="00C07370" w:rsidRDefault="00C07370" w:rsidP="00866CBB">
      <w:pPr>
        <w:jc w:val="both"/>
        <w:rPr>
          <w:rFonts w:ascii="Arial" w:hAnsi="Arial" w:cs="Arial"/>
          <w:sz w:val="28"/>
          <w:szCs w:val="28"/>
        </w:rPr>
      </w:pPr>
    </w:p>
    <w:p w:rsidR="00134644" w:rsidRPr="00134644" w:rsidRDefault="00134644" w:rsidP="00866CBB">
      <w:pPr>
        <w:jc w:val="both"/>
        <w:rPr>
          <w:rFonts w:ascii="Arial" w:hAnsi="Arial" w:cs="Arial"/>
          <w:sz w:val="28"/>
          <w:szCs w:val="28"/>
        </w:rPr>
      </w:pPr>
      <w:r>
        <w:rPr>
          <w:rFonts w:ascii="Arial" w:hAnsi="Arial" w:cs="Arial"/>
          <w:sz w:val="28"/>
          <w:szCs w:val="28"/>
        </w:rPr>
        <w:t xml:space="preserve"> </w:t>
      </w:r>
    </w:p>
    <w:p w:rsidR="00D11FB7" w:rsidRDefault="005D3CA2" w:rsidP="00866CBB">
      <w:pPr>
        <w:jc w:val="both"/>
        <w:rPr>
          <w:rFonts w:ascii="Arial" w:hAnsi="Arial" w:cs="Arial"/>
          <w:sz w:val="40"/>
          <w:szCs w:val="40"/>
        </w:rPr>
      </w:pPr>
      <w:r>
        <w:rPr>
          <w:rFonts w:ascii="Arial" w:hAnsi="Arial" w:cs="Arial"/>
          <w:sz w:val="40"/>
          <w:szCs w:val="40"/>
        </w:rPr>
        <w:lastRenderedPageBreak/>
        <w:t>V.VII. Análisis de riesgos.</w:t>
      </w:r>
    </w:p>
    <w:p w:rsidR="005D3CA2" w:rsidRDefault="005D3CA2" w:rsidP="00866CBB">
      <w:pPr>
        <w:jc w:val="both"/>
        <w:rPr>
          <w:rFonts w:ascii="Arial" w:hAnsi="Arial" w:cs="Arial"/>
          <w:sz w:val="40"/>
          <w:szCs w:val="40"/>
        </w:rPr>
      </w:pPr>
    </w:p>
    <w:p w:rsidR="005D3CA2" w:rsidRDefault="005D3CA2" w:rsidP="00866CBB">
      <w:pPr>
        <w:jc w:val="both"/>
        <w:rPr>
          <w:rFonts w:ascii="Arial" w:hAnsi="Arial" w:cs="Arial"/>
          <w:sz w:val="40"/>
          <w:szCs w:val="40"/>
        </w:rPr>
      </w:pPr>
    </w:p>
    <w:p w:rsidR="005D3CA2" w:rsidRDefault="005D3CA2" w:rsidP="00866CBB">
      <w:pPr>
        <w:jc w:val="both"/>
        <w:rPr>
          <w:rFonts w:ascii="Arial" w:hAnsi="Arial" w:cs="Arial"/>
          <w:sz w:val="40"/>
          <w:szCs w:val="40"/>
        </w:rPr>
      </w:pPr>
    </w:p>
    <w:p w:rsidR="005D3CA2" w:rsidRDefault="005D3CA2" w:rsidP="00866CBB">
      <w:pPr>
        <w:jc w:val="both"/>
        <w:rPr>
          <w:rFonts w:ascii="Arial" w:hAnsi="Arial" w:cs="Arial"/>
          <w:sz w:val="40"/>
          <w:szCs w:val="40"/>
        </w:rPr>
      </w:pPr>
    </w:p>
    <w:p w:rsidR="005D3CA2" w:rsidRDefault="005D3CA2" w:rsidP="00866CBB">
      <w:pPr>
        <w:jc w:val="both"/>
        <w:rPr>
          <w:rFonts w:ascii="Arial" w:hAnsi="Arial" w:cs="Arial"/>
          <w:sz w:val="40"/>
          <w:szCs w:val="40"/>
        </w:rPr>
      </w:pPr>
    </w:p>
    <w:p w:rsidR="005D3CA2" w:rsidRDefault="005D3CA2" w:rsidP="00866CBB">
      <w:pPr>
        <w:jc w:val="both"/>
        <w:rPr>
          <w:rFonts w:ascii="Arial" w:hAnsi="Arial" w:cs="Arial"/>
          <w:sz w:val="40"/>
          <w:szCs w:val="40"/>
        </w:rPr>
      </w:pPr>
    </w:p>
    <w:p w:rsidR="005D3CA2" w:rsidRDefault="005D3CA2" w:rsidP="00866CBB">
      <w:pPr>
        <w:jc w:val="both"/>
        <w:rPr>
          <w:rFonts w:ascii="Arial" w:hAnsi="Arial" w:cs="Arial"/>
          <w:sz w:val="40"/>
          <w:szCs w:val="40"/>
        </w:rPr>
      </w:pPr>
    </w:p>
    <w:p w:rsidR="005D3CA2" w:rsidRDefault="005D3CA2" w:rsidP="00866CBB">
      <w:pPr>
        <w:jc w:val="both"/>
        <w:rPr>
          <w:rFonts w:ascii="Arial" w:hAnsi="Arial" w:cs="Arial"/>
          <w:sz w:val="40"/>
          <w:szCs w:val="40"/>
        </w:rPr>
      </w:pPr>
    </w:p>
    <w:p w:rsidR="005D3CA2" w:rsidRDefault="005D3CA2" w:rsidP="00866CBB">
      <w:pPr>
        <w:jc w:val="both"/>
        <w:rPr>
          <w:rFonts w:ascii="Arial" w:hAnsi="Arial" w:cs="Arial"/>
          <w:sz w:val="40"/>
          <w:szCs w:val="40"/>
        </w:rPr>
      </w:pPr>
    </w:p>
    <w:p w:rsidR="005D3CA2" w:rsidRDefault="005D3CA2" w:rsidP="00866CBB">
      <w:pPr>
        <w:jc w:val="both"/>
        <w:rPr>
          <w:rFonts w:ascii="Arial" w:hAnsi="Arial" w:cs="Arial"/>
          <w:sz w:val="40"/>
          <w:szCs w:val="40"/>
        </w:rPr>
      </w:pPr>
    </w:p>
    <w:p w:rsidR="005D3CA2" w:rsidRDefault="005D3CA2" w:rsidP="00866CBB">
      <w:pPr>
        <w:jc w:val="both"/>
        <w:rPr>
          <w:rFonts w:ascii="Arial" w:hAnsi="Arial" w:cs="Arial"/>
          <w:sz w:val="40"/>
          <w:szCs w:val="40"/>
        </w:rPr>
      </w:pPr>
    </w:p>
    <w:p w:rsidR="005D3CA2" w:rsidRDefault="005D3CA2" w:rsidP="00866CBB">
      <w:pPr>
        <w:jc w:val="both"/>
        <w:rPr>
          <w:rFonts w:ascii="Arial" w:hAnsi="Arial" w:cs="Arial"/>
          <w:sz w:val="40"/>
          <w:szCs w:val="40"/>
        </w:rPr>
      </w:pPr>
    </w:p>
    <w:p w:rsidR="005D3CA2" w:rsidRDefault="005D3CA2" w:rsidP="00866CBB">
      <w:pPr>
        <w:jc w:val="both"/>
        <w:rPr>
          <w:rFonts w:ascii="Arial" w:hAnsi="Arial" w:cs="Arial"/>
          <w:sz w:val="40"/>
          <w:szCs w:val="40"/>
        </w:rPr>
      </w:pPr>
    </w:p>
    <w:p w:rsidR="005D3CA2" w:rsidRDefault="005D3CA2" w:rsidP="00866CBB">
      <w:pPr>
        <w:jc w:val="both"/>
        <w:rPr>
          <w:rFonts w:ascii="Arial" w:hAnsi="Arial" w:cs="Arial"/>
          <w:sz w:val="40"/>
          <w:szCs w:val="40"/>
        </w:rPr>
      </w:pPr>
    </w:p>
    <w:p w:rsidR="005D3CA2" w:rsidRDefault="005D3CA2" w:rsidP="00866CBB">
      <w:pPr>
        <w:jc w:val="both"/>
        <w:rPr>
          <w:rFonts w:ascii="Arial" w:hAnsi="Arial" w:cs="Arial"/>
          <w:sz w:val="40"/>
          <w:szCs w:val="40"/>
        </w:rPr>
      </w:pPr>
    </w:p>
    <w:p w:rsidR="005D3CA2" w:rsidRDefault="005D3CA2" w:rsidP="00866CBB">
      <w:pPr>
        <w:jc w:val="both"/>
        <w:rPr>
          <w:rFonts w:ascii="Arial" w:hAnsi="Arial" w:cs="Arial"/>
          <w:sz w:val="40"/>
          <w:szCs w:val="40"/>
        </w:rPr>
      </w:pPr>
    </w:p>
    <w:p w:rsidR="005D3CA2" w:rsidRDefault="005D3CA2" w:rsidP="00866CBB">
      <w:pPr>
        <w:jc w:val="both"/>
        <w:rPr>
          <w:rFonts w:ascii="Arial" w:hAnsi="Arial" w:cs="Arial"/>
          <w:sz w:val="40"/>
          <w:szCs w:val="40"/>
        </w:rPr>
      </w:pPr>
    </w:p>
    <w:p w:rsidR="005D3CA2" w:rsidRPr="005D3CA2" w:rsidRDefault="005D3CA2" w:rsidP="00866CBB">
      <w:pPr>
        <w:jc w:val="both"/>
        <w:rPr>
          <w:rFonts w:ascii="Arial" w:hAnsi="Arial" w:cs="Arial"/>
          <w:b/>
          <w:sz w:val="28"/>
          <w:szCs w:val="28"/>
        </w:rPr>
      </w:pPr>
      <w:r w:rsidRPr="005D3CA2">
        <w:rPr>
          <w:rFonts w:ascii="Arial" w:hAnsi="Arial" w:cs="Arial"/>
          <w:b/>
          <w:sz w:val="28"/>
          <w:szCs w:val="28"/>
        </w:rPr>
        <w:lastRenderedPageBreak/>
        <w:t>V.VII. Análisis de riesgos.</w:t>
      </w:r>
    </w:p>
    <w:p w:rsidR="00866CBB" w:rsidRDefault="005D3CA2" w:rsidP="00866CBB">
      <w:pPr>
        <w:jc w:val="both"/>
        <w:rPr>
          <w:rFonts w:ascii="Arial" w:hAnsi="Arial" w:cs="Arial"/>
          <w:sz w:val="28"/>
          <w:szCs w:val="28"/>
        </w:rPr>
      </w:pPr>
      <w:r>
        <w:rPr>
          <w:rFonts w:ascii="Arial" w:hAnsi="Arial" w:cs="Arial"/>
          <w:sz w:val="28"/>
          <w:szCs w:val="28"/>
        </w:rPr>
        <w:t>Dicha planificación nos ayuda a identificar, jerarquizar, evaluar las amenazas que pudieran obstaculizar el desarrollo de las actividades para cumplir los objetivos del Programa Anual de Desarrollo Archivístico 2020, mismo que a continuación se señala.</w:t>
      </w:r>
    </w:p>
    <w:p w:rsidR="005D3CA2" w:rsidRDefault="005D3CA2" w:rsidP="00866CBB">
      <w:pPr>
        <w:jc w:val="both"/>
        <w:rPr>
          <w:rFonts w:ascii="Arial" w:hAnsi="Arial" w:cs="Arial"/>
          <w:sz w:val="28"/>
          <w:szCs w:val="28"/>
        </w:rPr>
      </w:pPr>
      <w:r>
        <w:rPr>
          <w:rFonts w:ascii="Arial" w:hAnsi="Arial" w:cs="Arial"/>
          <w:sz w:val="28"/>
          <w:szCs w:val="28"/>
        </w:rPr>
        <w:t>Objetivo. Disponer de un amplio programa de capacitación en materia archivística.</w:t>
      </w:r>
    </w:p>
    <w:p w:rsidR="005D3CA2" w:rsidRDefault="005D3CA2" w:rsidP="00866CBB">
      <w:pPr>
        <w:jc w:val="both"/>
        <w:rPr>
          <w:rFonts w:ascii="Arial" w:hAnsi="Arial" w:cs="Arial"/>
          <w:sz w:val="28"/>
          <w:szCs w:val="28"/>
        </w:rPr>
      </w:pPr>
      <w:r>
        <w:rPr>
          <w:rFonts w:ascii="Arial" w:hAnsi="Arial" w:cs="Arial"/>
          <w:sz w:val="28"/>
          <w:szCs w:val="28"/>
        </w:rPr>
        <w:t>Riesgo. Falta de conocimientos archivísticos en el personal involucrado.</w:t>
      </w:r>
    </w:p>
    <w:p w:rsidR="005D3CA2" w:rsidRDefault="005D3CA2" w:rsidP="00866CBB">
      <w:pPr>
        <w:jc w:val="both"/>
        <w:rPr>
          <w:rFonts w:ascii="Arial" w:hAnsi="Arial" w:cs="Arial"/>
          <w:sz w:val="28"/>
          <w:szCs w:val="28"/>
        </w:rPr>
      </w:pPr>
      <w:r>
        <w:rPr>
          <w:rFonts w:ascii="Arial" w:hAnsi="Arial" w:cs="Arial"/>
          <w:sz w:val="28"/>
          <w:szCs w:val="28"/>
        </w:rPr>
        <w:t>Factor de riesgo. El manejo de los documentos, y la mala aplicación de los instrumentos de control y consulta archivística.</w:t>
      </w:r>
    </w:p>
    <w:p w:rsidR="005D3CA2" w:rsidRDefault="005D3CA2" w:rsidP="00866CBB">
      <w:pPr>
        <w:jc w:val="both"/>
        <w:rPr>
          <w:rFonts w:ascii="Arial" w:hAnsi="Arial" w:cs="Arial"/>
          <w:sz w:val="28"/>
          <w:szCs w:val="28"/>
        </w:rPr>
      </w:pPr>
      <w:r>
        <w:rPr>
          <w:rFonts w:ascii="Arial" w:hAnsi="Arial" w:cs="Arial"/>
          <w:sz w:val="28"/>
          <w:szCs w:val="28"/>
        </w:rPr>
        <w:t>Impacto. Alto.</w:t>
      </w:r>
    </w:p>
    <w:p w:rsidR="005D3CA2" w:rsidRDefault="005D3CA2" w:rsidP="00866CBB">
      <w:pPr>
        <w:jc w:val="both"/>
        <w:rPr>
          <w:rFonts w:ascii="Arial" w:hAnsi="Arial" w:cs="Arial"/>
          <w:sz w:val="28"/>
          <w:szCs w:val="28"/>
        </w:rPr>
      </w:pPr>
      <w:r>
        <w:rPr>
          <w:rFonts w:ascii="Arial" w:hAnsi="Arial" w:cs="Arial"/>
          <w:sz w:val="28"/>
          <w:szCs w:val="28"/>
        </w:rPr>
        <w:t xml:space="preserve">Acciones de reducción de amenazas. Sensibilizar </w:t>
      </w:r>
      <w:r w:rsidR="00F5175A">
        <w:rPr>
          <w:rFonts w:ascii="Arial" w:hAnsi="Arial" w:cs="Arial"/>
          <w:sz w:val="28"/>
          <w:szCs w:val="28"/>
        </w:rPr>
        <w:t xml:space="preserve"> a los servidores públicos de la importancia del archivo.</w:t>
      </w:r>
    </w:p>
    <w:p w:rsidR="00F5175A" w:rsidRDefault="00F5175A" w:rsidP="00866CBB">
      <w:pPr>
        <w:jc w:val="both"/>
        <w:rPr>
          <w:rFonts w:ascii="Arial" w:hAnsi="Arial" w:cs="Arial"/>
          <w:sz w:val="28"/>
          <w:szCs w:val="28"/>
        </w:rPr>
      </w:pPr>
      <w:r>
        <w:rPr>
          <w:rFonts w:ascii="Arial" w:hAnsi="Arial" w:cs="Arial"/>
          <w:sz w:val="28"/>
          <w:szCs w:val="28"/>
        </w:rPr>
        <w:t>Objetivo. Aplicación de los instrumentos de control archivístico.</w:t>
      </w:r>
    </w:p>
    <w:p w:rsidR="00F5175A" w:rsidRDefault="00F5175A" w:rsidP="00866CBB">
      <w:pPr>
        <w:jc w:val="both"/>
        <w:rPr>
          <w:rFonts w:ascii="Arial" w:hAnsi="Arial" w:cs="Arial"/>
          <w:sz w:val="28"/>
          <w:szCs w:val="28"/>
        </w:rPr>
      </w:pPr>
      <w:r>
        <w:rPr>
          <w:rFonts w:ascii="Arial" w:hAnsi="Arial" w:cs="Arial"/>
          <w:sz w:val="28"/>
          <w:szCs w:val="28"/>
        </w:rPr>
        <w:t>Riesgo. Los responsables de las unidades administrativas no aplican a cabalidad los instrumentos de control.</w:t>
      </w:r>
    </w:p>
    <w:p w:rsidR="00F5175A" w:rsidRDefault="00F5175A" w:rsidP="00866CBB">
      <w:pPr>
        <w:jc w:val="both"/>
        <w:rPr>
          <w:rFonts w:ascii="Arial" w:hAnsi="Arial" w:cs="Arial"/>
          <w:sz w:val="28"/>
          <w:szCs w:val="28"/>
        </w:rPr>
      </w:pPr>
      <w:r>
        <w:rPr>
          <w:rFonts w:ascii="Arial" w:hAnsi="Arial" w:cs="Arial"/>
          <w:sz w:val="28"/>
          <w:szCs w:val="28"/>
        </w:rPr>
        <w:t xml:space="preserve">Factor de riesgo. Expedientes en fase </w:t>
      </w:r>
      <w:proofErr w:type="spellStart"/>
      <w:r>
        <w:rPr>
          <w:rFonts w:ascii="Arial" w:hAnsi="Arial" w:cs="Arial"/>
          <w:sz w:val="28"/>
          <w:szCs w:val="28"/>
        </w:rPr>
        <w:t>semiactiva</w:t>
      </w:r>
      <w:proofErr w:type="spellEnd"/>
      <w:r>
        <w:rPr>
          <w:rFonts w:ascii="Arial" w:hAnsi="Arial" w:cs="Arial"/>
          <w:sz w:val="28"/>
          <w:szCs w:val="28"/>
        </w:rPr>
        <w:t xml:space="preserve"> remitidos al archivo de concentración mermando así la logística y el buen uso de los instrumentos de control archivístico.</w:t>
      </w:r>
    </w:p>
    <w:p w:rsidR="00F5175A" w:rsidRDefault="00F5175A" w:rsidP="00866CBB">
      <w:pPr>
        <w:jc w:val="both"/>
        <w:rPr>
          <w:rFonts w:ascii="Arial" w:hAnsi="Arial" w:cs="Arial"/>
          <w:sz w:val="28"/>
          <w:szCs w:val="28"/>
        </w:rPr>
      </w:pPr>
      <w:r>
        <w:rPr>
          <w:rFonts w:ascii="Arial" w:hAnsi="Arial" w:cs="Arial"/>
          <w:sz w:val="28"/>
          <w:szCs w:val="28"/>
        </w:rPr>
        <w:t>Impacto. Alto.</w:t>
      </w:r>
    </w:p>
    <w:p w:rsidR="00F5175A" w:rsidRDefault="00F5175A" w:rsidP="00866CBB">
      <w:pPr>
        <w:jc w:val="both"/>
        <w:rPr>
          <w:rFonts w:ascii="Arial" w:hAnsi="Arial" w:cs="Arial"/>
          <w:sz w:val="28"/>
          <w:szCs w:val="28"/>
        </w:rPr>
      </w:pPr>
      <w:r>
        <w:rPr>
          <w:rFonts w:ascii="Arial" w:hAnsi="Arial" w:cs="Arial"/>
          <w:sz w:val="28"/>
          <w:szCs w:val="28"/>
        </w:rPr>
        <w:t>Acciones de reducción de amenazas. Realizar capacitaciones personalizadas a los responsables de archivo de trámite para el buen uso y aplicación de los instrumentos de control.</w:t>
      </w:r>
    </w:p>
    <w:p w:rsidR="00F5175A" w:rsidRDefault="00F5175A" w:rsidP="00866CBB">
      <w:pPr>
        <w:jc w:val="both"/>
        <w:rPr>
          <w:rFonts w:ascii="Arial" w:hAnsi="Arial" w:cs="Arial"/>
          <w:sz w:val="28"/>
          <w:szCs w:val="28"/>
        </w:rPr>
      </w:pPr>
    </w:p>
    <w:p w:rsidR="00F5175A" w:rsidRDefault="00F5175A" w:rsidP="00866CBB">
      <w:pPr>
        <w:jc w:val="both"/>
        <w:rPr>
          <w:rFonts w:ascii="Arial" w:hAnsi="Arial" w:cs="Arial"/>
          <w:sz w:val="28"/>
          <w:szCs w:val="28"/>
        </w:rPr>
      </w:pPr>
    </w:p>
    <w:p w:rsidR="00F5175A" w:rsidRDefault="00F5175A" w:rsidP="00866CBB">
      <w:pPr>
        <w:jc w:val="both"/>
        <w:rPr>
          <w:rFonts w:ascii="Arial" w:hAnsi="Arial" w:cs="Arial"/>
          <w:sz w:val="28"/>
          <w:szCs w:val="28"/>
        </w:rPr>
      </w:pPr>
    </w:p>
    <w:p w:rsidR="00F5175A" w:rsidRDefault="00F5175A" w:rsidP="00866CBB">
      <w:pPr>
        <w:jc w:val="both"/>
        <w:rPr>
          <w:rFonts w:ascii="Arial" w:hAnsi="Arial" w:cs="Arial"/>
          <w:sz w:val="40"/>
          <w:szCs w:val="40"/>
        </w:rPr>
      </w:pPr>
      <w:r>
        <w:rPr>
          <w:rFonts w:ascii="Arial" w:hAnsi="Arial" w:cs="Arial"/>
          <w:sz w:val="40"/>
          <w:szCs w:val="40"/>
        </w:rPr>
        <w:lastRenderedPageBreak/>
        <w:t>V.VIII. Marco normativo.</w:t>
      </w:r>
    </w:p>
    <w:p w:rsidR="00F5175A" w:rsidRDefault="00F5175A" w:rsidP="00866CBB">
      <w:pPr>
        <w:jc w:val="both"/>
        <w:rPr>
          <w:rFonts w:ascii="Arial" w:hAnsi="Arial" w:cs="Arial"/>
          <w:sz w:val="40"/>
          <w:szCs w:val="40"/>
        </w:rPr>
      </w:pPr>
    </w:p>
    <w:p w:rsidR="00F5175A" w:rsidRDefault="00F5175A" w:rsidP="00866CBB">
      <w:pPr>
        <w:jc w:val="both"/>
        <w:rPr>
          <w:rFonts w:ascii="Arial" w:hAnsi="Arial" w:cs="Arial"/>
          <w:sz w:val="40"/>
          <w:szCs w:val="40"/>
        </w:rPr>
      </w:pPr>
    </w:p>
    <w:p w:rsidR="00F5175A" w:rsidRDefault="00F5175A" w:rsidP="00866CBB">
      <w:pPr>
        <w:jc w:val="both"/>
        <w:rPr>
          <w:rFonts w:ascii="Arial" w:hAnsi="Arial" w:cs="Arial"/>
          <w:sz w:val="40"/>
          <w:szCs w:val="40"/>
        </w:rPr>
      </w:pPr>
    </w:p>
    <w:p w:rsidR="00F5175A" w:rsidRDefault="00F5175A" w:rsidP="00866CBB">
      <w:pPr>
        <w:jc w:val="both"/>
        <w:rPr>
          <w:rFonts w:ascii="Arial" w:hAnsi="Arial" w:cs="Arial"/>
          <w:sz w:val="40"/>
          <w:szCs w:val="40"/>
        </w:rPr>
      </w:pPr>
    </w:p>
    <w:p w:rsidR="00F5175A" w:rsidRDefault="00F5175A" w:rsidP="00866CBB">
      <w:pPr>
        <w:jc w:val="both"/>
        <w:rPr>
          <w:rFonts w:ascii="Arial" w:hAnsi="Arial" w:cs="Arial"/>
          <w:sz w:val="40"/>
          <w:szCs w:val="40"/>
        </w:rPr>
      </w:pPr>
    </w:p>
    <w:p w:rsidR="00F5175A" w:rsidRDefault="00F5175A" w:rsidP="00866CBB">
      <w:pPr>
        <w:jc w:val="both"/>
        <w:rPr>
          <w:rFonts w:ascii="Arial" w:hAnsi="Arial" w:cs="Arial"/>
          <w:sz w:val="40"/>
          <w:szCs w:val="40"/>
        </w:rPr>
      </w:pPr>
    </w:p>
    <w:p w:rsidR="00F5175A" w:rsidRDefault="00F5175A" w:rsidP="00866CBB">
      <w:pPr>
        <w:jc w:val="both"/>
        <w:rPr>
          <w:rFonts w:ascii="Arial" w:hAnsi="Arial" w:cs="Arial"/>
          <w:sz w:val="40"/>
          <w:szCs w:val="40"/>
        </w:rPr>
      </w:pPr>
    </w:p>
    <w:p w:rsidR="00F5175A" w:rsidRDefault="00F5175A" w:rsidP="00866CBB">
      <w:pPr>
        <w:jc w:val="both"/>
        <w:rPr>
          <w:rFonts w:ascii="Arial" w:hAnsi="Arial" w:cs="Arial"/>
          <w:sz w:val="40"/>
          <w:szCs w:val="40"/>
        </w:rPr>
      </w:pPr>
    </w:p>
    <w:p w:rsidR="00F5175A" w:rsidRDefault="00F5175A" w:rsidP="00866CBB">
      <w:pPr>
        <w:jc w:val="both"/>
        <w:rPr>
          <w:rFonts w:ascii="Arial" w:hAnsi="Arial" w:cs="Arial"/>
          <w:sz w:val="40"/>
          <w:szCs w:val="40"/>
        </w:rPr>
      </w:pPr>
    </w:p>
    <w:p w:rsidR="00F5175A" w:rsidRDefault="00F5175A" w:rsidP="00866CBB">
      <w:pPr>
        <w:jc w:val="both"/>
        <w:rPr>
          <w:rFonts w:ascii="Arial" w:hAnsi="Arial" w:cs="Arial"/>
          <w:sz w:val="40"/>
          <w:szCs w:val="40"/>
        </w:rPr>
      </w:pPr>
    </w:p>
    <w:p w:rsidR="00F5175A" w:rsidRDefault="00F5175A" w:rsidP="00866CBB">
      <w:pPr>
        <w:jc w:val="both"/>
        <w:rPr>
          <w:rFonts w:ascii="Arial" w:hAnsi="Arial" w:cs="Arial"/>
          <w:sz w:val="40"/>
          <w:szCs w:val="40"/>
        </w:rPr>
      </w:pPr>
    </w:p>
    <w:p w:rsidR="00F5175A" w:rsidRDefault="00F5175A" w:rsidP="00866CBB">
      <w:pPr>
        <w:jc w:val="both"/>
        <w:rPr>
          <w:rFonts w:ascii="Arial" w:hAnsi="Arial" w:cs="Arial"/>
          <w:sz w:val="40"/>
          <w:szCs w:val="40"/>
        </w:rPr>
      </w:pPr>
    </w:p>
    <w:p w:rsidR="00F5175A" w:rsidRDefault="00F5175A" w:rsidP="00866CBB">
      <w:pPr>
        <w:jc w:val="both"/>
        <w:rPr>
          <w:rFonts w:ascii="Arial" w:hAnsi="Arial" w:cs="Arial"/>
          <w:sz w:val="40"/>
          <w:szCs w:val="40"/>
        </w:rPr>
      </w:pPr>
    </w:p>
    <w:p w:rsidR="00F5175A" w:rsidRDefault="00F5175A" w:rsidP="00866CBB">
      <w:pPr>
        <w:jc w:val="both"/>
        <w:rPr>
          <w:rFonts w:ascii="Arial" w:hAnsi="Arial" w:cs="Arial"/>
          <w:sz w:val="40"/>
          <w:szCs w:val="40"/>
        </w:rPr>
      </w:pPr>
    </w:p>
    <w:p w:rsidR="00F5175A" w:rsidRDefault="00F5175A" w:rsidP="00866CBB">
      <w:pPr>
        <w:jc w:val="both"/>
        <w:rPr>
          <w:rFonts w:ascii="Arial" w:hAnsi="Arial" w:cs="Arial"/>
          <w:sz w:val="40"/>
          <w:szCs w:val="40"/>
        </w:rPr>
      </w:pPr>
    </w:p>
    <w:p w:rsidR="00F5175A" w:rsidRDefault="00F5175A" w:rsidP="00866CBB">
      <w:pPr>
        <w:jc w:val="both"/>
        <w:rPr>
          <w:rFonts w:ascii="Arial" w:hAnsi="Arial" w:cs="Arial"/>
          <w:sz w:val="40"/>
          <w:szCs w:val="40"/>
        </w:rPr>
      </w:pPr>
    </w:p>
    <w:p w:rsidR="00F5175A" w:rsidRDefault="00F5175A" w:rsidP="00866CBB">
      <w:pPr>
        <w:jc w:val="both"/>
        <w:rPr>
          <w:rFonts w:ascii="Arial" w:hAnsi="Arial" w:cs="Arial"/>
          <w:sz w:val="40"/>
          <w:szCs w:val="40"/>
        </w:rPr>
      </w:pPr>
    </w:p>
    <w:p w:rsidR="00F059DD" w:rsidRDefault="00F5175A" w:rsidP="00F5175A">
      <w:pPr>
        <w:jc w:val="both"/>
        <w:rPr>
          <w:rFonts w:ascii="Arial" w:hAnsi="Arial" w:cs="Arial"/>
          <w:b/>
          <w:sz w:val="28"/>
          <w:szCs w:val="28"/>
        </w:rPr>
      </w:pPr>
      <w:r w:rsidRPr="00F5175A">
        <w:rPr>
          <w:rFonts w:ascii="Arial" w:hAnsi="Arial" w:cs="Arial"/>
          <w:b/>
          <w:sz w:val="28"/>
          <w:szCs w:val="28"/>
        </w:rPr>
        <w:lastRenderedPageBreak/>
        <w:t>V.VIII. Marco normativo.</w:t>
      </w:r>
    </w:p>
    <w:p w:rsidR="00F5175A" w:rsidRDefault="00F5175A" w:rsidP="00F5175A">
      <w:pPr>
        <w:jc w:val="both"/>
        <w:rPr>
          <w:rFonts w:ascii="Arial" w:hAnsi="Arial" w:cs="Arial"/>
          <w:sz w:val="28"/>
          <w:szCs w:val="28"/>
        </w:rPr>
      </w:pPr>
    </w:p>
    <w:p w:rsidR="00F5175A" w:rsidRDefault="00F5175A" w:rsidP="00F5175A">
      <w:pPr>
        <w:jc w:val="both"/>
        <w:rPr>
          <w:rFonts w:ascii="Arial" w:hAnsi="Arial" w:cs="Arial"/>
          <w:sz w:val="28"/>
          <w:szCs w:val="28"/>
        </w:rPr>
      </w:pPr>
      <w:r>
        <w:rPr>
          <w:rFonts w:ascii="Arial" w:hAnsi="Arial" w:cs="Arial"/>
          <w:sz w:val="28"/>
          <w:szCs w:val="28"/>
        </w:rPr>
        <w:t>Ley General de Archivos.</w:t>
      </w:r>
    </w:p>
    <w:p w:rsidR="00F5175A" w:rsidRDefault="00F5175A" w:rsidP="00F5175A">
      <w:pPr>
        <w:jc w:val="both"/>
        <w:rPr>
          <w:rFonts w:ascii="Arial" w:hAnsi="Arial" w:cs="Arial"/>
          <w:sz w:val="28"/>
          <w:szCs w:val="28"/>
        </w:rPr>
      </w:pPr>
      <w:r>
        <w:rPr>
          <w:rFonts w:ascii="Arial" w:hAnsi="Arial" w:cs="Arial"/>
          <w:sz w:val="28"/>
          <w:szCs w:val="28"/>
        </w:rPr>
        <w:t>Ley General de Transparencia y Acceso a la Información Pública.</w:t>
      </w:r>
    </w:p>
    <w:p w:rsidR="00F5175A" w:rsidRDefault="00F5175A" w:rsidP="00F5175A">
      <w:pPr>
        <w:jc w:val="both"/>
        <w:rPr>
          <w:rFonts w:ascii="Arial" w:hAnsi="Arial" w:cs="Arial"/>
          <w:sz w:val="28"/>
          <w:szCs w:val="28"/>
        </w:rPr>
      </w:pPr>
      <w:r>
        <w:rPr>
          <w:rFonts w:ascii="Arial" w:hAnsi="Arial" w:cs="Arial"/>
          <w:sz w:val="28"/>
          <w:szCs w:val="28"/>
        </w:rPr>
        <w:t>Ley de Archivos del Estado de Jalisco y sus Municipios.</w:t>
      </w:r>
    </w:p>
    <w:p w:rsidR="00F5175A" w:rsidRDefault="00F5175A" w:rsidP="00F5175A">
      <w:pPr>
        <w:jc w:val="both"/>
        <w:rPr>
          <w:rFonts w:ascii="Arial" w:hAnsi="Arial" w:cs="Arial"/>
          <w:sz w:val="28"/>
          <w:szCs w:val="28"/>
        </w:rPr>
      </w:pPr>
      <w:r>
        <w:rPr>
          <w:rFonts w:ascii="Arial" w:hAnsi="Arial" w:cs="Arial"/>
          <w:sz w:val="28"/>
          <w:szCs w:val="28"/>
        </w:rPr>
        <w:t>Lineamientos para la organización y conservación de los archivos.</w:t>
      </w:r>
    </w:p>
    <w:p w:rsidR="00F5175A" w:rsidRPr="00F5175A" w:rsidRDefault="00F5175A" w:rsidP="00F5175A">
      <w:pPr>
        <w:jc w:val="both"/>
        <w:rPr>
          <w:rFonts w:ascii="Arial" w:hAnsi="Arial" w:cs="Arial"/>
          <w:sz w:val="28"/>
          <w:szCs w:val="28"/>
        </w:rPr>
      </w:pPr>
    </w:p>
    <w:p w:rsidR="00F059DD" w:rsidRDefault="00F059DD" w:rsidP="00F059DD">
      <w:pPr>
        <w:jc w:val="both"/>
        <w:rPr>
          <w:rFonts w:ascii="Arial" w:hAnsi="Arial" w:cs="Arial"/>
          <w:sz w:val="40"/>
          <w:szCs w:val="40"/>
        </w:rPr>
      </w:pPr>
    </w:p>
    <w:p w:rsidR="00F059DD" w:rsidRPr="00F059DD" w:rsidRDefault="00F059DD" w:rsidP="00F059DD">
      <w:pPr>
        <w:jc w:val="both"/>
        <w:rPr>
          <w:rFonts w:ascii="Arial" w:hAnsi="Arial" w:cs="Arial"/>
          <w:sz w:val="40"/>
          <w:szCs w:val="40"/>
        </w:rPr>
      </w:pPr>
    </w:p>
    <w:p w:rsidR="002A14EE" w:rsidRPr="002A14EE" w:rsidRDefault="002A14EE" w:rsidP="002A14EE">
      <w:pPr>
        <w:jc w:val="both"/>
        <w:rPr>
          <w:rFonts w:ascii="Arial" w:hAnsi="Arial" w:cs="Arial"/>
          <w:sz w:val="28"/>
          <w:szCs w:val="28"/>
        </w:rPr>
      </w:pPr>
    </w:p>
    <w:p w:rsidR="00F8340E" w:rsidRDefault="00F8340E" w:rsidP="0012260F">
      <w:pPr>
        <w:rPr>
          <w:rFonts w:ascii="Arial" w:hAnsi="Arial" w:cs="Arial"/>
          <w:sz w:val="28"/>
          <w:szCs w:val="28"/>
        </w:rPr>
      </w:pPr>
    </w:p>
    <w:p w:rsidR="00F8340E" w:rsidRDefault="00F8340E" w:rsidP="0012260F">
      <w:pPr>
        <w:rPr>
          <w:rFonts w:ascii="Arial" w:hAnsi="Arial" w:cs="Arial"/>
          <w:sz w:val="28"/>
          <w:szCs w:val="28"/>
        </w:rPr>
      </w:pPr>
    </w:p>
    <w:p w:rsidR="00F8340E" w:rsidRDefault="00F8340E" w:rsidP="0012260F">
      <w:pPr>
        <w:rPr>
          <w:rFonts w:ascii="Arial" w:hAnsi="Arial" w:cs="Arial"/>
          <w:sz w:val="28"/>
          <w:szCs w:val="28"/>
        </w:rPr>
      </w:pPr>
    </w:p>
    <w:p w:rsidR="00F8340E" w:rsidRDefault="00F8340E" w:rsidP="0012260F">
      <w:pPr>
        <w:rPr>
          <w:rFonts w:ascii="Arial" w:hAnsi="Arial" w:cs="Arial"/>
          <w:sz w:val="28"/>
          <w:szCs w:val="28"/>
        </w:rPr>
      </w:pPr>
    </w:p>
    <w:p w:rsidR="00F8340E" w:rsidRDefault="00F8340E" w:rsidP="0012260F">
      <w:pPr>
        <w:rPr>
          <w:rFonts w:ascii="Arial" w:hAnsi="Arial" w:cs="Arial"/>
          <w:sz w:val="28"/>
          <w:szCs w:val="28"/>
        </w:rPr>
      </w:pPr>
    </w:p>
    <w:p w:rsidR="00F8340E" w:rsidRDefault="00F8340E" w:rsidP="0012260F">
      <w:pPr>
        <w:rPr>
          <w:rFonts w:ascii="Arial" w:hAnsi="Arial" w:cs="Arial"/>
          <w:sz w:val="28"/>
          <w:szCs w:val="28"/>
        </w:rPr>
      </w:pPr>
    </w:p>
    <w:p w:rsidR="0012260F" w:rsidRPr="0012260F" w:rsidRDefault="0012260F" w:rsidP="0012260F">
      <w:pPr>
        <w:rPr>
          <w:rFonts w:ascii="Arial" w:hAnsi="Arial" w:cs="Arial"/>
          <w:sz w:val="28"/>
          <w:szCs w:val="28"/>
        </w:rPr>
      </w:pPr>
      <w:r>
        <w:rPr>
          <w:rFonts w:ascii="Arial" w:hAnsi="Arial" w:cs="Arial"/>
          <w:sz w:val="28"/>
          <w:szCs w:val="28"/>
        </w:rPr>
        <w:t xml:space="preserve"> </w:t>
      </w:r>
    </w:p>
    <w:sectPr w:rsidR="0012260F" w:rsidRPr="0012260F" w:rsidSect="00E573AD">
      <w:pgSz w:w="12240" w:h="15840"/>
      <w:pgMar w:top="1417" w:right="1701" w:bottom="1417" w:left="1701" w:header="708" w:footer="708"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60A5B"/>
    <w:multiLevelType w:val="hybridMultilevel"/>
    <w:tmpl w:val="21B4466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4A72766"/>
    <w:multiLevelType w:val="hybridMultilevel"/>
    <w:tmpl w:val="384070EA"/>
    <w:lvl w:ilvl="0" w:tplc="8E26F220">
      <w:start w:val="1"/>
      <w:numFmt w:val="upperRoman"/>
      <w:lvlText w:val="%1."/>
      <w:lvlJc w:val="left"/>
      <w:pPr>
        <w:ind w:left="1800" w:hanging="72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 w15:restartNumberingAfterBreak="0">
    <w:nsid w:val="0C05586C"/>
    <w:multiLevelType w:val="hybridMultilevel"/>
    <w:tmpl w:val="386ABEF2"/>
    <w:lvl w:ilvl="0" w:tplc="438A9A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06D49DB"/>
    <w:multiLevelType w:val="hybridMultilevel"/>
    <w:tmpl w:val="1968F6A2"/>
    <w:lvl w:ilvl="0" w:tplc="58C4E8C2">
      <w:start w:val="1"/>
      <w:numFmt w:val="upperRoman"/>
      <w:lvlText w:val="%1."/>
      <w:lvlJc w:val="left"/>
      <w:pPr>
        <w:ind w:left="3555"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3E033EE7"/>
    <w:multiLevelType w:val="hybridMultilevel"/>
    <w:tmpl w:val="D64E0C2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B677271"/>
    <w:multiLevelType w:val="hybridMultilevel"/>
    <w:tmpl w:val="1040A718"/>
    <w:lvl w:ilvl="0" w:tplc="080A0017">
      <w:start w:val="1"/>
      <w:numFmt w:val="low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6" w15:restartNumberingAfterBreak="0">
    <w:nsid w:val="5ABF14BA"/>
    <w:multiLevelType w:val="hybridMultilevel"/>
    <w:tmpl w:val="E78EE116"/>
    <w:lvl w:ilvl="0" w:tplc="8B2EDF3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1386C4C"/>
    <w:multiLevelType w:val="hybridMultilevel"/>
    <w:tmpl w:val="B470995A"/>
    <w:lvl w:ilvl="0" w:tplc="11A8DD0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6A2F5A36"/>
    <w:multiLevelType w:val="hybridMultilevel"/>
    <w:tmpl w:val="61DEF1D2"/>
    <w:lvl w:ilvl="0" w:tplc="EF72975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6FFE3479"/>
    <w:multiLevelType w:val="hybridMultilevel"/>
    <w:tmpl w:val="85DE164E"/>
    <w:lvl w:ilvl="0" w:tplc="8326D58A">
      <w:start w:val="1"/>
      <w:numFmt w:val="upperRoman"/>
      <w:lvlText w:val="%1."/>
      <w:lvlJc w:val="left"/>
      <w:pPr>
        <w:ind w:left="1800" w:hanging="72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abstractNumId w:val="4"/>
  </w:num>
  <w:num w:numId="2">
    <w:abstractNumId w:val="6"/>
  </w:num>
  <w:num w:numId="3">
    <w:abstractNumId w:val="7"/>
  </w:num>
  <w:num w:numId="4">
    <w:abstractNumId w:val="9"/>
  </w:num>
  <w:num w:numId="5">
    <w:abstractNumId w:val="3"/>
  </w:num>
  <w:num w:numId="6">
    <w:abstractNumId w:val="1"/>
  </w:num>
  <w:num w:numId="7">
    <w:abstractNumId w:val="8"/>
  </w:num>
  <w:num w:numId="8">
    <w:abstractNumId w:val="0"/>
  </w:num>
  <w:num w:numId="9">
    <w:abstractNumId w:val="5"/>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4CCE"/>
    <w:rsid w:val="00094CCE"/>
    <w:rsid w:val="0012260F"/>
    <w:rsid w:val="00134644"/>
    <w:rsid w:val="001A0F3F"/>
    <w:rsid w:val="002A14EE"/>
    <w:rsid w:val="003E41ED"/>
    <w:rsid w:val="00570D2E"/>
    <w:rsid w:val="005D3CA2"/>
    <w:rsid w:val="00660B16"/>
    <w:rsid w:val="00740399"/>
    <w:rsid w:val="00822E7B"/>
    <w:rsid w:val="00866CBB"/>
    <w:rsid w:val="008D398C"/>
    <w:rsid w:val="008E7283"/>
    <w:rsid w:val="009846C0"/>
    <w:rsid w:val="00B57F8D"/>
    <w:rsid w:val="00C07370"/>
    <w:rsid w:val="00C275DF"/>
    <w:rsid w:val="00D11FB7"/>
    <w:rsid w:val="00D66D71"/>
    <w:rsid w:val="00E11521"/>
    <w:rsid w:val="00E573AD"/>
    <w:rsid w:val="00F059DD"/>
    <w:rsid w:val="00F11824"/>
    <w:rsid w:val="00F5175A"/>
    <w:rsid w:val="00F8340E"/>
    <w:rsid w:val="00FC3CEF"/>
    <w:rsid w:val="00FD180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8B8AE"/>
  <w15:docId w15:val="{B1A5F6F3-2E1B-4A0D-BFF5-EAF7AB862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94CCE"/>
    <w:pPr>
      <w:ind w:left="720"/>
      <w:contextualSpacing/>
    </w:pPr>
  </w:style>
  <w:style w:type="paragraph" w:styleId="Sinespaciado">
    <w:name w:val="No Spacing"/>
    <w:link w:val="SinespaciadoCar"/>
    <w:uiPriority w:val="1"/>
    <w:qFormat/>
    <w:rsid w:val="00E573AD"/>
    <w:pPr>
      <w:spacing w:after="0" w:line="240" w:lineRule="auto"/>
    </w:pPr>
    <w:rPr>
      <w:rFonts w:eastAsiaTheme="minorEastAsia"/>
      <w:lang w:eastAsia="es-MX"/>
    </w:rPr>
  </w:style>
  <w:style w:type="character" w:customStyle="1" w:styleId="SinespaciadoCar">
    <w:name w:val="Sin espaciado Car"/>
    <w:basedOn w:val="Fuentedeprrafopredeter"/>
    <w:link w:val="Sinespaciado"/>
    <w:uiPriority w:val="1"/>
    <w:rsid w:val="00E573AD"/>
    <w:rPr>
      <w:rFonts w:eastAsiaTheme="minorEastAsia"/>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Verde">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271</TotalTime>
  <Pages>26</Pages>
  <Words>3054</Words>
  <Characters>16802</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19817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Programa anual de desarrollo archivístico 2020</dc:title>
  <dc:creator>Raul</dc:creator>
  <cp:lastModifiedBy>Dell</cp:lastModifiedBy>
  <cp:revision>3</cp:revision>
  <dcterms:created xsi:type="dcterms:W3CDTF">2020-11-25T00:24:00Z</dcterms:created>
  <dcterms:modified xsi:type="dcterms:W3CDTF">2020-11-25T15:43:00Z</dcterms:modified>
</cp:coreProperties>
</file>